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2166"/>
        <w:gridCol w:w="7607"/>
      </w:tblGrid>
      <w:tr>
        <w:trPr>
          <w:trHeight w:val="843"/>
        </w:trPr>
        <w:tc>
          <w:tcPr>
            <w:tcW w:w="2041" w:type="dxa"/>
            <w:vMerge w:val="restart"/>
            <w:tcBorders>
              <w:top w:val="single" w:sz="24" w:space="0" w:color="auto"/>
            </w:tcBorders>
          </w:tcPr>
          <w:p>
            <w:pPr>
              <w:jc w:val="center"/>
              <w:rPr>
                <w:rFonts w:ascii="Verdana" w:hAnsi="Verdana"/>
                <w:b/>
                <w:color w:val="FF0000"/>
                <w:sz w:val="16"/>
                <w:szCs w:val="16"/>
              </w:rPr>
            </w:pPr>
            <w:r>
              <w:rPr>
                <w:rFonts w:ascii="Verdana" w:hAnsi="Verdana"/>
                <w:b/>
                <w:noProof/>
                <w:color w:val="FF0000"/>
                <w:sz w:val="16"/>
                <w:szCs w:val="16"/>
                <w:lang w:val="fr-BE" w:eastAsia="fr-BE"/>
              </w:rPr>
              <w:drawing>
                <wp:inline distT="0" distB="0" distL="0" distR="0">
                  <wp:extent cx="1211580" cy="1173480"/>
                  <wp:effectExtent l="19050" t="0" r="7620" b="0"/>
                  <wp:docPr id="1" name="Image 1" descr="f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fwb"/>
                          <pic:cNvPicPr>
                            <a:picLocks noChangeAspect="1" noChangeArrowheads="1"/>
                          </pic:cNvPicPr>
                        </pic:nvPicPr>
                        <pic:blipFill>
                          <a:blip r:embed="rId5"/>
                          <a:srcRect/>
                          <a:stretch>
                            <a:fillRect/>
                          </a:stretch>
                        </pic:blipFill>
                        <pic:spPr bwMode="auto">
                          <a:xfrm>
                            <a:off x="0" y="0"/>
                            <a:ext cx="1211580" cy="1173480"/>
                          </a:xfrm>
                          <a:prstGeom prst="rect">
                            <a:avLst/>
                          </a:prstGeom>
                          <a:noFill/>
                          <a:ln w="9525">
                            <a:noFill/>
                            <a:miter lim="800000"/>
                            <a:headEnd/>
                            <a:tailEnd/>
                          </a:ln>
                        </pic:spPr>
                      </pic:pic>
                    </a:graphicData>
                  </a:graphic>
                </wp:inline>
              </w:drawing>
            </w:r>
          </w:p>
          <w:p>
            <w:pPr>
              <w:jc w:val="center"/>
              <w:rPr>
                <w:rFonts w:ascii="Verdana" w:hAnsi="Verdana"/>
                <w:b/>
                <w:color w:val="FF0000"/>
                <w:sz w:val="16"/>
                <w:szCs w:val="16"/>
              </w:rPr>
            </w:pPr>
          </w:p>
        </w:tc>
        <w:tc>
          <w:tcPr>
            <w:tcW w:w="7607" w:type="dxa"/>
            <w:tcBorders>
              <w:top w:val="single" w:sz="24" w:space="0" w:color="auto"/>
              <w:bottom w:val="single" w:sz="4" w:space="0" w:color="auto"/>
            </w:tcBorders>
          </w:tcPr>
          <w:p>
            <w:pPr>
              <w:tabs>
                <w:tab w:val="left" w:pos="4359"/>
              </w:tabs>
            </w:pPr>
            <w:r>
              <w:rPr>
                <w:b/>
              </w:rPr>
              <w:t xml:space="preserve">Circulaire 6022 </w:t>
            </w:r>
            <w:r>
              <w:rPr>
                <w:b/>
              </w:rPr>
              <w:tab/>
              <w:t>du 16/01/2017</w:t>
            </w:r>
            <w:bookmarkStart w:id="0" w:name="_GoBack"/>
            <w:bookmarkEnd w:id="0"/>
          </w:p>
          <w:p>
            <w:pPr>
              <w:tabs>
                <w:tab w:val="left" w:pos="2152"/>
              </w:tabs>
              <w:rPr>
                <w:b/>
                <w:caps/>
                <w:sz w:val="28"/>
                <w:szCs w:val="28"/>
              </w:rPr>
            </w:pPr>
          </w:p>
          <w:p>
            <w:pPr>
              <w:tabs>
                <w:tab w:val="left" w:pos="2152"/>
              </w:tabs>
              <w:rPr>
                <w:b/>
                <w:color w:val="FF0000"/>
              </w:rPr>
            </w:pPr>
            <w:r>
              <w:rPr>
                <w:b/>
                <w:caps/>
              </w:rPr>
              <w:t>PORTAIL DES APPLICATIONS MÉTIER (DGEO) - CERBÈRE</w:t>
            </w:r>
            <w:r>
              <w:rPr>
                <w:b/>
                <w:color w:val="FF0000"/>
              </w:rPr>
              <w:t xml:space="preserve"> </w:t>
            </w:r>
          </w:p>
          <w:p>
            <w:pPr>
              <w:tabs>
                <w:tab w:val="left" w:pos="2152"/>
              </w:tabs>
              <w:rPr>
                <w:b/>
                <w:color w:val="FF0000"/>
              </w:rPr>
            </w:pPr>
          </w:p>
        </w:tc>
      </w:tr>
      <w:tr>
        <w:trPr>
          <w:trHeight w:val="1034"/>
        </w:trPr>
        <w:tc>
          <w:tcPr>
            <w:tcW w:w="2041" w:type="dxa"/>
            <w:vMerge/>
            <w:tcBorders>
              <w:bottom w:val="single" w:sz="24" w:space="0" w:color="auto"/>
            </w:tcBorders>
          </w:tcPr>
          <w:p>
            <w:pPr>
              <w:jc w:val="center"/>
              <w:rPr>
                <w:rFonts w:ascii="Verdana" w:hAnsi="Verdana"/>
                <w:b/>
                <w:color w:val="FF0000"/>
                <w:sz w:val="16"/>
                <w:szCs w:val="16"/>
              </w:rPr>
            </w:pPr>
          </w:p>
        </w:tc>
        <w:tc>
          <w:tcPr>
            <w:tcW w:w="7607" w:type="dxa"/>
            <w:tcBorders>
              <w:top w:val="single" w:sz="4" w:space="0" w:color="auto"/>
              <w:bottom w:val="single" w:sz="24" w:space="0" w:color="auto"/>
            </w:tcBorders>
          </w:tcPr>
          <w:p>
            <w:pPr>
              <w:rPr>
                <w:b/>
                <w:i/>
                <w:color w:val="FF0000"/>
                <w:sz w:val="22"/>
                <w:szCs w:val="22"/>
                <w:u w:val="single"/>
              </w:rPr>
            </w:pPr>
            <w:r>
              <w:rPr>
                <w:b/>
                <w:i/>
                <w:noProof/>
                <w:color w:val="000000"/>
                <w:sz w:val="22"/>
                <w:szCs w:val="22"/>
                <w:u w:val="single"/>
              </w:rPr>
              <w:t>Cette circulaire actualise la circulaire n°5681 du 12 avril 2016</w:t>
            </w:r>
          </w:p>
          <w:p>
            <w:pPr>
              <w:rPr>
                <w:b/>
                <w:i/>
                <w:color w:val="000000"/>
                <w:u w:val="single"/>
              </w:rPr>
            </w:pPr>
          </w:p>
        </w:tc>
      </w:tr>
    </w:tbl>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6120"/>
        <w:gridCol w:w="540"/>
      </w:tblGrid>
      <w:tr>
        <w:trPr>
          <w:trHeight w:val="3452"/>
        </w:trPr>
        <w:tc>
          <w:tcPr>
            <w:tcW w:w="3708" w:type="dxa"/>
            <w:vMerge w:val="restart"/>
          </w:tcPr>
          <w:p>
            <w:pPr>
              <w:ind w:left="180" w:hanging="180"/>
              <w:rPr>
                <w:b/>
                <w:sz w:val="20"/>
                <w:szCs w:val="20"/>
              </w:rPr>
            </w:pPr>
          </w:p>
          <w:p>
            <w:pPr>
              <w:shd w:val="clear" w:color="auto" w:fill="D9D9D9"/>
              <w:ind w:left="180" w:hanging="180"/>
              <w:rPr>
                <w:sz w:val="20"/>
                <w:szCs w:val="20"/>
              </w:rPr>
            </w:pPr>
            <w:r>
              <w:rPr>
                <w:b/>
                <w:sz w:val="20"/>
                <w:szCs w:val="20"/>
              </w:rPr>
              <w:t>Réseaux et niveaux concernés</w:t>
            </w:r>
          </w:p>
          <w:p>
            <w:pPr>
              <w:ind w:left="180" w:hanging="180"/>
              <w:rPr>
                <w:sz w:val="20"/>
                <w:szCs w:val="20"/>
              </w:rPr>
            </w:pPr>
          </w:p>
          <w:bookmarkStart w:id="1" w:name="CaseACocher3"/>
          <w:p>
            <w:pPr>
              <w:ind w:left="180" w:hanging="180"/>
              <w:rPr>
                <w:sz w:val="20"/>
                <w:szCs w:val="20"/>
              </w:rPr>
            </w:pPr>
            <w:r>
              <w:rPr>
                <w:sz w:val="20"/>
                <w:szCs w:val="20"/>
              </w:rPr>
              <w:fldChar w:fldCharType="begin">
                <w:ffData>
                  <w:name w:val="CaseACocher3"/>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1"/>
            <w:r>
              <w:rPr>
                <w:sz w:val="20"/>
                <w:szCs w:val="20"/>
              </w:rPr>
              <w:t xml:space="preserve"> Fédération Wallonie-  Bruxelles </w:t>
            </w:r>
          </w:p>
          <w:p>
            <w:pPr>
              <w:ind w:left="180" w:hanging="180"/>
              <w:rPr>
                <w:sz w:val="20"/>
                <w:szCs w:val="20"/>
              </w:rPr>
            </w:pPr>
          </w:p>
          <w:bookmarkStart w:id="2" w:name="CaseACocher4"/>
          <w:p>
            <w:pPr>
              <w:ind w:left="180" w:hanging="180"/>
              <w:rPr>
                <w:sz w:val="20"/>
                <w:szCs w:val="20"/>
              </w:rPr>
            </w:pPr>
            <w:r>
              <w:rPr>
                <w:sz w:val="20"/>
                <w:szCs w:val="20"/>
              </w:rPr>
              <w:fldChar w:fldCharType="begin">
                <w:ffData>
                  <w:name w:val="CaseACocher4"/>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2"/>
            <w:r>
              <w:rPr>
                <w:sz w:val="20"/>
                <w:szCs w:val="20"/>
              </w:rPr>
              <w:t xml:space="preserve">  Libre subventionné</w:t>
            </w:r>
          </w:p>
          <w:p>
            <w:pPr>
              <w:ind w:left="96"/>
              <w:rPr>
                <w:sz w:val="20"/>
                <w:szCs w:val="20"/>
              </w:rPr>
            </w:pP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bookmarkStart w:id="3" w:name=""/>
            <w:bookmarkEnd w:id="3"/>
            <w:r>
              <w:rPr>
                <w:rFonts w:ascii="Symbol" w:hAnsi="Symbol"/>
                <w:sz w:val="20"/>
                <w:szCs w:val="20"/>
              </w:rPr>
              <w:fldChar w:fldCharType="begin">
                <w:ffData>
                  <w:name w:val=""/>
                  <w:enabled/>
                  <w:calcOnExit w:val="0"/>
                  <w:checkBox>
                    <w:sizeAuto/>
                    <w:default w:val="0"/>
                    <w:checked/>
                  </w:checkBox>
                </w:ffData>
              </w:fldChar>
            </w:r>
            <w:r>
              <w:rPr>
                <w:rFonts w:ascii="Symbol" w:hAnsi="Symbol"/>
                <w:sz w:val="20"/>
                <w:szCs w:val="20"/>
              </w:rPr>
              <w:instrText xml:space="preserve"> FORMCHECKBOX </w:instrText>
            </w:r>
            <w:r>
              <w:rPr>
                <w:rFonts w:ascii="Symbol" w:hAnsi="Symbol"/>
                <w:sz w:val="20"/>
                <w:szCs w:val="20"/>
              </w:rPr>
            </w:r>
            <w:r>
              <w:rPr>
                <w:rFonts w:ascii="Symbol" w:hAnsi="Symbol"/>
                <w:sz w:val="20"/>
                <w:szCs w:val="20"/>
              </w:rPr>
              <w:fldChar w:fldCharType="separate"/>
            </w:r>
            <w:r>
              <w:rPr>
                <w:rFonts w:ascii="Symbol" w:hAnsi="Symbol"/>
                <w:sz w:val="20"/>
                <w:szCs w:val="20"/>
              </w:rPr>
              <w:fldChar w:fldCharType="end"/>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sz w:val="20"/>
                <w:szCs w:val="20"/>
              </w:rPr>
              <w:t xml:space="preserve">libre confessionnel </w:t>
            </w:r>
          </w:p>
          <w:p>
            <w:pPr>
              <w:ind w:left="96"/>
              <w:rPr>
                <w:sz w:val="20"/>
                <w:szCs w:val="20"/>
              </w:rPr>
            </w:pP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bookmarkStart w:id="4" w:name=""/>
            <w:bookmarkEnd w:id="4"/>
            <w:r>
              <w:rPr>
                <w:rFonts w:ascii="Symbol" w:hAnsi="Symbol"/>
                <w:sz w:val="20"/>
                <w:szCs w:val="20"/>
              </w:rPr>
              <w:fldChar w:fldCharType="begin">
                <w:ffData>
                  <w:name w:val=""/>
                  <w:enabled/>
                  <w:calcOnExit w:val="0"/>
                  <w:checkBox>
                    <w:sizeAuto/>
                    <w:default w:val="0"/>
                    <w:checked/>
                  </w:checkBox>
                </w:ffData>
              </w:fldChar>
            </w:r>
            <w:r>
              <w:rPr>
                <w:rFonts w:ascii="Symbol" w:hAnsi="Symbol"/>
                <w:sz w:val="20"/>
                <w:szCs w:val="20"/>
              </w:rPr>
              <w:instrText xml:space="preserve"> FORMCHECKBOX </w:instrText>
            </w:r>
            <w:r>
              <w:rPr>
                <w:rFonts w:ascii="Symbol" w:hAnsi="Symbol"/>
                <w:sz w:val="20"/>
                <w:szCs w:val="20"/>
              </w:rPr>
            </w:r>
            <w:r>
              <w:rPr>
                <w:rFonts w:ascii="Symbol" w:hAnsi="Symbol"/>
                <w:sz w:val="20"/>
                <w:szCs w:val="20"/>
              </w:rPr>
              <w:fldChar w:fldCharType="separate"/>
            </w:r>
            <w:r>
              <w:rPr>
                <w:rFonts w:ascii="Symbol" w:hAnsi="Symbol"/>
                <w:sz w:val="20"/>
                <w:szCs w:val="20"/>
              </w:rPr>
              <w:fldChar w:fldCharType="end"/>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sz w:val="20"/>
                <w:szCs w:val="20"/>
              </w:rPr>
              <w:t xml:space="preserve">libre non confessionnel) </w:t>
            </w:r>
          </w:p>
          <w:p>
            <w:pPr>
              <w:ind w:left="180" w:hanging="180"/>
              <w:rPr>
                <w:sz w:val="20"/>
                <w:szCs w:val="20"/>
              </w:rPr>
            </w:pPr>
          </w:p>
          <w:bookmarkStart w:id="5" w:name="CaseACocher7"/>
          <w:p>
            <w:pPr>
              <w:ind w:left="180" w:hanging="180"/>
              <w:rPr>
                <w:sz w:val="20"/>
                <w:szCs w:val="20"/>
              </w:rPr>
            </w:pPr>
            <w:r>
              <w:rPr>
                <w:sz w:val="20"/>
                <w:szCs w:val="20"/>
              </w:rPr>
              <w:fldChar w:fldCharType="begin">
                <w:ffData>
                  <w:name w:val="CaseACocher7"/>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5"/>
            <w:r>
              <w:rPr>
                <w:sz w:val="20"/>
                <w:szCs w:val="20"/>
              </w:rPr>
              <w:t>Officiel subventionné</w:t>
            </w:r>
          </w:p>
          <w:p>
            <w:pPr>
              <w:ind w:left="180" w:hanging="180"/>
              <w:rPr>
                <w:sz w:val="20"/>
                <w:szCs w:val="20"/>
              </w:rPr>
            </w:pPr>
            <w:r>
              <w:rPr>
                <w:color w:val="FF0000"/>
                <w:sz w:val="20"/>
                <w:szCs w:val="20"/>
              </w:rPr>
              <w:br/>
            </w:r>
            <w:bookmarkStart w:id="6" w:name="CaseACocher8"/>
            <w:r>
              <w:rPr>
                <w:color w:val="000000"/>
                <w:sz w:val="20"/>
                <w:szCs w:val="20"/>
              </w:rPr>
              <w:fldChar w:fldCharType="begin">
                <w:ffData>
                  <w:name w:val="CaseACocher8"/>
                  <w:enabled/>
                  <w:calcOnExit w:val="0"/>
                  <w:checkBox>
                    <w:sizeAuto/>
                    <w:default w:val="0"/>
                    <w:checked/>
                  </w:checkBox>
                </w:ffData>
              </w:fldChar>
            </w:r>
            <w:r>
              <w:rPr>
                <w:color w:val="000000"/>
                <w:sz w:val="20"/>
                <w:szCs w:val="20"/>
              </w:rPr>
              <w:instrText xml:space="preserve"> FORMCHECKBOX </w:instrText>
            </w:r>
            <w:r>
              <w:rPr>
                <w:color w:val="000000"/>
                <w:sz w:val="20"/>
                <w:szCs w:val="20"/>
              </w:rPr>
            </w:r>
            <w:r>
              <w:rPr>
                <w:color w:val="000000"/>
                <w:sz w:val="20"/>
                <w:szCs w:val="20"/>
              </w:rPr>
              <w:fldChar w:fldCharType="separate"/>
            </w:r>
            <w:r>
              <w:rPr>
                <w:color w:val="000000"/>
                <w:sz w:val="20"/>
                <w:szCs w:val="20"/>
              </w:rPr>
              <w:fldChar w:fldCharType="end"/>
            </w:r>
            <w:bookmarkEnd w:id="6"/>
            <w:r>
              <w:rPr>
                <w:color w:val="000000"/>
                <w:sz w:val="20"/>
                <w:szCs w:val="20"/>
              </w:rPr>
              <w:t xml:space="preserve"> </w:t>
            </w:r>
            <w:r>
              <w:rPr>
                <w:sz w:val="20"/>
                <w:szCs w:val="20"/>
              </w:rPr>
              <w:t xml:space="preserve">Niveaux : </w:t>
            </w:r>
            <w:r>
              <w:rPr>
                <w:color w:val="000000"/>
                <w:sz w:val="20"/>
                <w:szCs w:val="20"/>
              </w:rPr>
              <w:t>Fondamental et secondaire, ordinaire et spécialisé</w:t>
            </w:r>
          </w:p>
          <w:p>
            <w:pPr>
              <w:ind w:left="180" w:hanging="180"/>
              <w:rPr>
                <w:color w:val="FF0000"/>
                <w:sz w:val="20"/>
                <w:szCs w:val="20"/>
              </w:rPr>
            </w:pPr>
          </w:p>
          <w:p>
            <w:pPr>
              <w:shd w:val="clear" w:color="auto" w:fill="D9D9D9"/>
              <w:ind w:left="180" w:hanging="180"/>
              <w:rPr>
                <w:sz w:val="20"/>
                <w:szCs w:val="20"/>
              </w:rPr>
            </w:pPr>
            <w:r>
              <w:rPr>
                <w:b/>
                <w:sz w:val="20"/>
                <w:szCs w:val="20"/>
              </w:rPr>
              <w:t>Type de circulaire</w:t>
            </w:r>
          </w:p>
          <w:p>
            <w:pPr>
              <w:tabs>
                <w:tab w:val="left" w:pos="5580"/>
              </w:tabs>
              <w:ind w:left="180" w:hanging="180"/>
              <w:rPr>
                <w:sz w:val="20"/>
                <w:szCs w:val="20"/>
              </w:rPr>
            </w:pPr>
          </w:p>
          <w:bookmarkStart w:id="7" w:name="CaseACocher9"/>
          <w:p>
            <w:pPr>
              <w:tabs>
                <w:tab w:val="left" w:pos="5580"/>
              </w:tabs>
              <w:ind w:left="180" w:hanging="180"/>
              <w:rPr>
                <w:sz w:val="20"/>
                <w:szCs w:val="20"/>
              </w:rPr>
            </w:pPr>
            <w:r>
              <w:rPr>
                <w:sz w:val="20"/>
                <w:szCs w:val="20"/>
              </w:rPr>
              <w:fldChar w:fldCharType="begin">
                <w:ffData>
                  <w:name w:val="CaseACocher9"/>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7"/>
            <w:r>
              <w:rPr>
                <w:sz w:val="20"/>
                <w:szCs w:val="20"/>
              </w:rPr>
              <w:t xml:space="preserve"> Circulaire administrative</w:t>
            </w:r>
          </w:p>
          <w:p>
            <w:pPr>
              <w:tabs>
                <w:tab w:val="left" w:pos="5580"/>
              </w:tabs>
              <w:ind w:left="180" w:hanging="180"/>
              <w:rPr>
                <w:sz w:val="20"/>
                <w:szCs w:val="20"/>
              </w:rPr>
            </w:pPr>
          </w:p>
          <w:bookmarkStart w:id="8" w:name="CaseACocher10"/>
          <w:p>
            <w:pPr>
              <w:tabs>
                <w:tab w:val="left" w:pos="5580"/>
              </w:tabs>
              <w:ind w:left="180" w:hanging="180"/>
              <w:rPr>
                <w:sz w:val="20"/>
                <w:szCs w:val="20"/>
              </w:rPr>
            </w:pPr>
            <w:r>
              <w:rPr>
                <w:sz w:val="20"/>
                <w:szCs w:val="20"/>
              </w:rPr>
              <w:fldChar w:fldCharType="begin">
                <w:ffData>
                  <w:name w:val="CaseACocher10"/>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Pr>
                <w:sz w:val="20"/>
                <w:szCs w:val="20"/>
              </w:rPr>
              <w:t xml:space="preserve"> Circulaire informative</w:t>
            </w:r>
          </w:p>
          <w:p>
            <w:pPr>
              <w:tabs>
                <w:tab w:val="left" w:pos="5580"/>
              </w:tabs>
              <w:ind w:left="180" w:hanging="180"/>
              <w:rPr>
                <w:sz w:val="20"/>
                <w:szCs w:val="20"/>
              </w:rPr>
            </w:pPr>
            <w:r>
              <w:rPr>
                <w:sz w:val="20"/>
                <w:szCs w:val="20"/>
              </w:rPr>
              <w:tab/>
            </w:r>
            <w:r>
              <w:rPr>
                <w:sz w:val="20"/>
                <w:szCs w:val="20"/>
              </w:rPr>
              <w:tab/>
            </w:r>
          </w:p>
          <w:p>
            <w:pPr>
              <w:tabs>
                <w:tab w:val="left" w:pos="1980"/>
                <w:tab w:val="left" w:pos="4500"/>
                <w:tab w:val="left" w:leader="dot" w:pos="8460"/>
              </w:tabs>
              <w:ind w:left="180" w:hanging="180"/>
              <w:rPr>
                <w:sz w:val="20"/>
                <w:szCs w:val="20"/>
              </w:rPr>
            </w:pPr>
          </w:p>
          <w:p>
            <w:pPr>
              <w:shd w:val="clear" w:color="auto" w:fill="D9D9D9"/>
              <w:ind w:left="180" w:hanging="180"/>
              <w:rPr>
                <w:sz w:val="20"/>
                <w:szCs w:val="20"/>
              </w:rPr>
            </w:pPr>
            <w:r>
              <w:rPr>
                <w:b/>
                <w:sz w:val="20"/>
                <w:szCs w:val="20"/>
              </w:rPr>
              <w:t>Période de validité</w:t>
            </w:r>
          </w:p>
          <w:p>
            <w:pPr>
              <w:tabs>
                <w:tab w:val="left" w:pos="3420"/>
                <w:tab w:val="left" w:pos="6840"/>
              </w:tabs>
              <w:ind w:left="180" w:hanging="180"/>
              <w:rPr>
                <w:sz w:val="20"/>
                <w:szCs w:val="20"/>
              </w:rPr>
            </w:pPr>
          </w:p>
          <w:p>
            <w:pPr>
              <w:tabs>
                <w:tab w:val="left" w:pos="3420"/>
                <w:tab w:val="left" w:pos="6840"/>
              </w:tabs>
              <w:ind w:left="180" w:hanging="180"/>
              <w:rPr>
                <w:color w:val="000000"/>
                <w:sz w:val="20"/>
                <w:szCs w:val="20"/>
              </w:rPr>
            </w:pPr>
            <w:r>
              <w:rPr>
                <w:sz w:val="20"/>
                <w:szCs w:val="20"/>
              </w:rPr>
              <w:fldChar w:fldCharType="begin">
                <w:ffData>
                  <w:name w:val="CaseACocher11"/>
                  <w:enabled/>
                  <w:calcOnExit w:val="0"/>
                  <w:checkBox>
                    <w:sizeAuto/>
                    <w:default w:val="0"/>
                  </w:checkBox>
                </w:ffData>
              </w:fldChar>
            </w:r>
            <w:bookmarkStart w:id="9" w:name="CaseACocher11"/>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Pr>
                <w:sz w:val="20"/>
                <w:szCs w:val="20"/>
              </w:rPr>
              <w:t xml:space="preserve"> A </w:t>
            </w:r>
            <w:r>
              <w:rPr>
                <w:color w:val="000000"/>
                <w:sz w:val="20"/>
                <w:szCs w:val="20"/>
              </w:rPr>
              <w:t xml:space="preserve">partir du  </w:t>
            </w:r>
            <w:bookmarkStart w:id="10" w:name="Texte29"/>
            <w:r>
              <w:rPr>
                <w:color w:val="000000"/>
                <w:sz w:val="20"/>
                <w:szCs w:val="20"/>
              </w:rPr>
              <w:fldChar w:fldCharType="begin">
                <w:ffData>
                  <w:name w:val="Texte29"/>
                  <w:enabled/>
                  <w:calcOnExit w:val="0"/>
                  <w:textInput>
                    <w:type w:val="date"/>
                    <w:format w:val="dd/MM/yyyy"/>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10"/>
            <w:r>
              <w:rPr>
                <w:color w:val="000000"/>
                <w:sz w:val="20"/>
                <w:szCs w:val="20"/>
              </w:rPr>
              <w:t xml:space="preserve">        </w:t>
            </w:r>
          </w:p>
          <w:p>
            <w:pPr>
              <w:tabs>
                <w:tab w:val="left" w:pos="3420"/>
                <w:tab w:val="left" w:pos="6840"/>
              </w:tabs>
              <w:ind w:left="180" w:hanging="180"/>
              <w:rPr>
                <w:color w:val="000000"/>
                <w:sz w:val="20"/>
                <w:szCs w:val="20"/>
              </w:rPr>
            </w:pPr>
            <w:r>
              <w:rPr>
                <w:color w:val="000000"/>
                <w:sz w:val="20"/>
                <w:szCs w:val="20"/>
              </w:rPr>
              <w:t xml:space="preserve">                                       </w:t>
            </w:r>
          </w:p>
          <w:p>
            <w:pPr>
              <w:ind w:left="180" w:hanging="180"/>
              <w:rPr>
                <w:sz w:val="20"/>
                <w:szCs w:val="20"/>
              </w:rPr>
            </w:pPr>
          </w:p>
          <w:p>
            <w:pPr>
              <w:shd w:val="clear" w:color="auto" w:fill="D9D9D9"/>
              <w:ind w:left="180" w:hanging="180"/>
              <w:rPr>
                <w:sz w:val="20"/>
                <w:szCs w:val="20"/>
              </w:rPr>
            </w:pPr>
            <w:r>
              <w:rPr>
                <w:b/>
                <w:sz w:val="20"/>
                <w:szCs w:val="20"/>
              </w:rPr>
              <w:t>Documents à renvoyer</w:t>
            </w:r>
          </w:p>
          <w:p>
            <w:pPr>
              <w:tabs>
                <w:tab w:val="left" w:pos="3420"/>
                <w:tab w:val="left" w:pos="6840"/>
              </w:tabs>
              <w:ind w:left="180" w:hanging="180"/>
              <w:rPr>
                <w:sz w:val="20"/>
                <w:szCs w:val="20"/>
              </w:rPr>
            </w:pPr>
          </w:p>
          <w:bookmarkStart w:id="11" w:name="CaseACocher13"/>
          <w:p>
            <w:pPr>
              <w:tabs>
                <w:tab w:val="left" w:pos="3420"/>
                <w:tab w:val="left" w:pos="6840"/>
              </w:tabs>
              <w:ind w:left="180" w:hanging="180"/>
              <w:rPr>
                <w:sz w:val="20"/>
                <w:szCs w:val="20"/>
              </w:rPr>
            </w:pPr>
            <w:r>
              <w:rPr>
                <w:sz w:val="20"/>
                <w:szCs w:val="20"/>
              </w:rPr>
              <w:fldChar w:fldCharType="begin">
                <w:ffData>
                  <w:name w:val="CaseACocher13"/>
                  <w:enabled/>
                  <w:calcOnExit w:val="0"/>
                  <w:checkBox>
                    <w:sizeAuto/>
                    <w:default w:val="0"/>
                    <w:checked/>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11"/>
            <w:r>
              <w:rPr>
                <w:sz w:val="20"/>
                <w:szCs w:val="20"/>
              </w:rPr>
              <w:t xml:space="preserve"> Oui </w:t>
            </w:r>
          </w:p>
          <w:p>
            <w:pPr>
              <w:tabs>
                <w:tab w:val="left" w:pos="3420"/>
                <w:tab w:val="left" w:pos="6840"/>
              </w:tabs>
              <w:ind w:left="180" w:hanging="180"/>
              <w:rPr>
                <w:sz w:val="20"/>
                <w:szCs w:val="20"/>
              </w:rPr>
            </w:pPr>
          </w:p>
          <w:bookmarkStart w:id="12" w:name=""/>
          <w:bookmarkEnd w:id="12"/>
          <w:p>
            <w:pPr>
              <w:ind w:left="96"/>
              <w:rPr>
                <w:sz w:val="20"/>
                <w:szCs w:val="20"/>
              </w:rPr>
            </w:pPr>
            <w:r>
              <w:rPr>
                <w:rFonts w:ascii="Symbol" w:hAnsi="Symbol"/>
                <w:sz w:val="20"/>
                <w:szCs w:val="20"/>
              </w:rPr>
              <w:fldChar w:fldCharType="begin">
                <w:ffData>
                  <w:name w:val=""/>
                  <w:enabled/>
                  <w:calcOnExit w:val="0"/>
                  <w:checkBox>
                    <w:sizeAuto/>
                    <w:default w:val="0"/>
                    <w:checked w:val="0"/>
                  </w:checkBox>
                </w:ffData>
              </w:fldChar>
            </w:r>
            <w:r>
              <w:rPr>
                <w:rFonts w:ascii="Symbol" w:hAnsi="Symbol"/>
                <w:sz w:val="20"/>
                <w:szCs w:val="20"/>
              </w:rPr>
              <w:instrText xml:space="preserve"> FORMCHECKBOX </w:instrText>
            </w:r>
            <w:r>
              <w:rPr>
                <w:rFonts w:ascii="Symbol" w:hAnsi="Symbol"/>
                <w:sz w:val="20"/>
                <w:szCs w:val="20"/>
              </w:rPr>
            </w:r>
            <w:r>
              <w:rPr>
                <w:rFonts w:ascii="Symbol" w:hAnsi="Symbol"/>
                <w:sz w:val="20"/>
                <w:szCs w:val="20"/>
              </w:rPr>
              <w:fldChar w:fldCharType="separate"/>
            </w:r>
            <w:r>
              <w:rPr>
                <w:rFonts w:ascii="Symbol" w:hAnsi="Symbol"/>
                <w:sz w:val="20"/>
                <w:szCs w:val="20"/>
              </w:rPr>
              <w:fldChar w:fldCharType="end"/>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sz w:val="20"/>
                <w:szCs w:val="20"/>
              </w:rPr>
              <w:t xml:space="preserve">Date limite : </w:t>
            </w:r>
            <w:bookmarkStart w:id="13" w:name="Texte26"/>
            <w:r>
              <w:rPr>
                <w:sz w:val="20"/>
                <w:szCs w:val="20"/>
              </w:rPr>
              <w:fldChar w:fldCharType="begin">
                <w:ffData>
                  <w:name w:val="Texte26"/>
                  <w:enabled/>
                  <w:calcOnExit w:val="0"/>
                  <w:textInput>
                    <w:type w:val="date"/>
                    <w:format w:val="dd/MM/yyyy"/>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r>
              <w:rPr>
                <w:sz w:val="20"/>
                <w:szCs w:val="20"/>
              </w:rPr>
              <w:t xml:space="preserve">  </w:t>
            </w:r>
          </w:p>
          <w:p>
            <w:pPr>
              <w:ind w:left="96"/>
              <w:rPr>
                <w:sz w:val="20"/>
                <w:szCs w:val="20"/>
              </w:rPr>
            </w:pPr>
          </w:p>
          <w:bookmarkStart w:id="14" w:name=""/>
          <w:bookmarkEnd w:id="14"/>
          <w:p>
            <w:pPr>
              <w:ind w:left="96"/>
              <w:rPr>
                <w:sz w:val="20"/>
                <w:szCs w:val="20"/>
              </w:rPr>
            </w:pPr>
            <w:r>
              <w:rPr>
                <w:rFonts w:ascii="Symbol" w:hAnsi="Symbol"/>
                <w:sz w:val="20"/>
                <w:szCs w:val="20"/>
              </w:rPr>
              <w:fldChar w:fldCharType="begin">
                <w:ffData>
                  <w:name w:val=""/>
                  <w:enabled/>
                  <w:calcOnExit w:val="0"/>
                  <w:checkBox>
                    <w:sizeAuto/>
                    <w:default w:val="0"/>
                    <w:checked/>
                  </w:checkBox>
                </w:ffData>
              </w:fldChar>
            </w:r>
            <w:r>
              <w:rPr>
                <w:rFonts w:ascii="Symbol" w:hAnsi="Symbol"/>
                <w:sz w:val="20"/>
                <w:szCs w:val="20"/>
              </w:rPr>
              <w:instrText xml:space="preserve"> FORMCHECKBOX </w:instrText>
            </w:r>
            <w:r>
              <w:rPr>
                <w:rFonts w:ascii="Symbol" w:hAnsi="Symbol"/>
                <w:sz w:val="20"/>
                <w:szCs w:val="20"/>
              </w:rPr>
            </w:r>
            <w:r>
              <w:rPr>
                <w:rFonts w:ascii="Symbol" w:hAnsi="Symbol"/>
                <w:sz w:val="20"/>
                <w:szCs w:val="20"/>
              </w:rPr>
              <w:fldChar w:fldCharType="separate"/>
            </w:r>
            <w:r>
              <w:rPr>
                <w:rFonts w:ascii="Symbol" w:hAnsi="Symbol"/>
                <w:sz w:val="20"/>
                <w:szCs w:val="20"/>
              </w:rPr>
              <w:fldChar w:fldCharType="end"/>
            </w:r>
            <w:r>
              <w:rPr>
                <w:rFonts w:ascii="Symbol" w:hAnsi="Symbol"/>
                <w:sz w:val="20"/>
                <w:szCs w:val="20"/>
              </w:rPr>
              <w:t></w:t>
            </w:r>
            <w:r>
              <w:rPr>
                <w:rFonts w:ascii="Symbol" w:hAnsi="Symbol"/>
                <w:sz w:val="20"/>
                <w:szCs w:val="20"/>
              </w:rPr>
              <w:t></w:t>
            </w:r>
            <w:r>
              <w:rPr>
                <w:rFonts w:ascii="Symbol" w:hAnsi="Symbol"/>
                <w:sz w:val="20"/>
                <w:szCs w:val="20"/>
              </w:rPr>
              <w:t></w:t>
            </w:r>
            <w:r>
              <w:rPr>
                <w:rFonts w:ascii="Symbol" w:hAnsi="Symbol"/>
                <w:sz w:val="20"/>
                <w:szCs w:val="20"/>
              </w:rPr>
              <w:t></w:t>
            </w:r>
            <w:r>
              <w:rPr>
                <w:sz w:val="20"/>
                <w:szCs w:val="20"/>
              </w:rPr>
              <w:t xml:space="preserve">Voir dates figurant dans la circulaire </w:t>
            </w:r>
          </w:p>
          <w:p>
            <w:pPr>
              <w:tabs>
                <w:tab w:val="left" w:pos="3420"/>
                <w:tab w:val="left" w:pos="6840"/>
              </w:tabs>
              <w:rPr>
                <w:sz w:val="20"/>
                <w:szCs w:val="20"/>
              </w:rPr>
            </w:pPr>
          </w:p>
          <w:p>
            <w:pPr>
              <w:shd w:val="clear" w:color="auto" w:fill="D9D9D9"/>
              <w:ind w:left="180" w:hanging="180"/>
              <w:rPr>
                <w:sz w:val="20"/>
                <w:szCs w:val="20"/>
              </w:rPr>
            </w:pPr>
            <w:r>
              <w:rPr>
                <w:b/>
                <w:sz w:val="20"/>
                <w:szCs w:val="20"/>
              </w:rPr>
              <w:t>Mot-clé :</w:t>
            </w:r>
          </w:p>
          <w:tbl>
            <w:tblPr>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5"/>
              <w:gridCol w:w="415"/>
            </w:tblGrid>
            <w:tr>
              <w:tc>
                <w:tcPr>
                  <w:tcW w:w="7375" w:type="dxa"/>
                  <w:tcBorders>
                    <w:top w:val="single" w:sz="4" w:space="0" w:color="auto"/>
                    <w:left w:val="single" w:sz="4" w:space="0" w:color="auto"/>
                    <w:bottom w:val="single" w:sz="4" w:space="0" w:color="auto"/>
                    <w:right w:val="single" w:sz="4" w:space="0" w:color="auto"/>
                  </w:tcBorders>
                </w:tcPr>
                <w:p>
                  <w:pPr>
                    <w:autoSpaceDE w:val="0"/>
                    <w:autoSpaceDN w:val="0"/>
                    <w:adjustRightInd w:val="0"/>
                    <w:ind w:left="180" w:hanging="180"/>
                    <w:rPr>
                      <w:rFonts w:ascii="Verdana" w:hAnsi="Verdana"/>
                      <w:color w:val="FF0000"/>
                      <w:sz w:val="18"/>
                      <w:szCs w:val="18"/>
                    </w:rPr>
                  </w:pPr>
                </w:p>
                <w:p>
                  <w:pPr>
                    <w:autoSpaceDE w:val="0"/>
                    <w:autoSpaceDN w:val="0"/>
                    <w:adjustRightInd w:val="0"/>
                    <w:ind w:left="180" w:hanging="180"/>
                    <w:rPr>
                      <w:color w:val="000000"/>
                      <w:sz w:val="20"/>
                      <w:szCs w:val="20"/>
                    </w:rPr>
                  </w:pPr>
                  <w:r>
                    <w:rPr>
                      <w:color w:val="000000"/>
                      <w:sz w:val="20"/>
                      <w:szCs w:val="20"/>
                    </w:rPr>
                    <w:t>Applications métier - Cerbère</w:t>
                  </w:r>
                </w:p>
                <w:p>
                  <w:pPr>
                    <w:autoSpaceDE w:val="0"/>
                    <w:autoSpaceDN w:val="0"/>
                    <w:adjustRightInd w:val="0"/>
                    <w:ind w:left="180" w:hanging="180"/>
                    <w:rPr>
                      <w:rFonts w:ascii="Verdana" w:hAnsi="Verdana"/>
                      <w:color w:val="FF0000"/>
                      <w:sz w:val="18"/>
                      <w:szCs w:val="18"/>
                    </w:rPr>
                  </w:pPr>
                </w:p>
              </w:tc>
              <w:tc>
                <w:tcPr>
                  <w:tcW w:w="415" w:type="dxa"/>
                  <w:tcBorders>
                    <w:top w:val="single" w:sz="4" w:space="0" w:color="auto"/>
                    <w:left w:val="single" w:sz="4" w:space="0" w:color="auto"/>
                    <w:bottom w:val="single" w:sz="4" w:space="0" w:color="auto"/>
                    <w:right w:val="single" w:sz="4" w:space="0" w:color="auto"/>
                  </w:tcBorders>
                </w:tcPr>
                <w:p>
                  <w:pPr>
                    <w:tabs>
                      <w:tab w:val="left" w:pos="3420"/>
                      <w:tab w:val="left" w:pos="6840"/>
                    </w:tabs>
                    <w:ind w:left="180" w:hanging="180"/>
                    <w:rPr>
                      <w:rFonts w:ascii="Verdana" w:hAnsi="Verdana"/>
                      <w:sz w:val="18"/>
                      <w:szCs w:val="18"/>
                    </w:rPr>
                  </w:pPr>
                </w:p>
              </w:tc>
            </w:tr>
          </w:tbl>
          <w:p>
            <w:pPr>
              <w:shd w:val="clear" w:color="auto" w:fill="D9D9D9"/>
              <w:ind w:left="284"/>
              <w:rPr>
                <w:b/>
                <w:sz w:val="20"/>
                <w:szCs w:val="20"/>
              </w:rPr>
            </w:pPr>
          </w:p>
        </w:tc>
        <w:tc>
          <w:tcPr>
            <w:tcW w:w="6120" w:type="dxa"/>
            <w:vMerge w:val="restart"/>
          </w:tcPr>
          <w:p>
            <w:pPr>
              <w:shd w:val="clear" w:color="auto" w:fill="D9D9D9"/>
              <w:ind w:left="284"/>
              <w:rPr>
                <w:b/>
                <w:sz w:val="20"/>
                <w:szCs w:val="20"/>
              </w:rPr>
            </w:pPr>
          </w:p>
          <w:p>
            <w:pPr>
              <w:shd w:val="clear" w:color="auto" w:fill="D9D9D9"/>
              <w:ind w:left="284"/>
              <w:rPr>
                <w:sz w:val="20"/>
                <w:szCs w:val="20"/>
              </w:rPr>
            </w:pPr>
            <w:r>
              <w:rPr>
                <w:b/>
                <w:sz w:val="20"/>
                <w:szCs w:val="20"/>
              </w:rPr>
              <w:t>Destinataires de la circulaire</w:t>
            </w:r>
          </w:p>
          <w:p>
            <w:pPr>
              <w:autoSpaceDE w:val="0"/>
              <w:autoSpaceDN w:val="0"/>
              <w:adjustRightInd w:val="0"/>
              <w:ind w:left="252"/>
              <w:rPr>
                <w:color w:val="FF0000"/>
                <w:sz w:val="20"/>
                <w:szCs w:val="20"/>
              </w:rPr>
            </w:pPr>
          </w:p>
          <w:p>
            <w:pPr>
              <w:autoSpaceDE w:val="0"/>
              <w:autoSpaceDN w:val="0"/>
              <w:adjustRightInd w:val="0"/>
              <w:ind w:left="252"/>
              <w:rPr>
                <w:color w:val="FF0000"/>
                <w:sz w:val="20"/>
                <w:szCs w:val="20"/>
              </w:rPr>
            </w:pPr>
          </w:p>
          <w:p>
            <w:pPr>
              <w:numPr>
                <w:ilvl w:val="0"/>
                <w:numId w:val="3"/>
              </w:numPr>
              <w:spacing w:line="260" w:lineRule="atLeast"/>
              <w:jc w:val="both"/>
              <w:rPr>
                <w:snapToGrid w:val="0"/>
                <w:sz w:val="20"/>
                <w:szCs w:val="20"/>
              </w:rPr>
            </w:pPr>
            <w:r>
              <w:rPr>
                <w:color w:val="000000"/>
                <w:sz w:val="20"/>
                <w:szCs w:val="20"/>
              </w:rPr>
              <w:t>Aux Pouvoirs Organisateurs des écoles d’enseignement fondamental et secondaire, ordinaire et spécialisé, subventionnées par la Fédération Wallonie-Bruxelles ;</w:t>
            </w:r>
          </w:p>
          <w:p>
            <w:pPr>
              <w:numPr>
                <w:ilvl w:val="0"/>
                <w:numId w:val="3"/>
              </w:numPr>
              <w:autoSpaceDE w:val="0"/>
              <w:autoSpaceDN w:val="0"/>
              <w:adjustRightInd w:val="0"/>
              <w:spacing w:line="260" w:lineRule="atLeast"/>
              <w:jc w:val="both"/>
              <w:rPr>
                <w:color w:val="000000"/>
                <w:sz w:val="20"/>
                <w:szCs w:val="20"/>
              </w:rPr>
            </w:pPr>
            <w:r>
              <w:rPr>
                <w:color w:val="000000"/>
                <w:sz w:val="20"/>
                <w:szCs w:val="20"/>
              </w:rPr>
              <w:t>Aux Directions des écoles d’enseignement fondamental et secondaire, ordinaire et spécialisé, organisées ou subventionnées par la Fédération Wallonie-Bruxelles.</w:t>
            </w:r>
          </w:p>
          <w:p>
            <w:pPr>
              <w:pBdr>
                <w:right w:val="single" w:sz="4" w:space="4" w:color="auto"/>
              </w:pBdr>
              <w:spacing w:line="260" w:lineRule="atLeast"/>
              <w:rPr>
                <w:color w:val="FF0000"/>
                <w:sz w:val="20"/>
                <w:szCs w:val="20"/>
                <w:u w:val="single"/>
              </w:rPr>
            </w:pPr>
          </w:p>
          <w:p>
            <w:pPr>
              <w:pBdr>
                <w:right w:val="single" w:sz="4" w:space="4" w:color="auto"/>
              </w:pBdr>
              <w:spacing w:line="260" w:lineRule="atLeast"/>
              <w:ind w:left="792"/>
              <w:rPr>
                <w:color w:val="000000"/>
                <w:sz w:val="20"/>
                <w:szCs w:val="20"/>
                <w:u w:val="single"/>
              </w:rPr>
            </w:pPr>
            <w:r>
              <w:rPr>
                <w:color w:val="000000"/>
                <w:sz w:val="20"/>
                <w:szCs w:val="20"/>
                <w:u w:val="single"/>
              </w:rPr>
              <w:t>Pour information :</w:t>
            </w:r>
          </w:p>
          <w:p>
            <w:pPr>
              <w:pBdr>
                <w:right w:val="single" w:sz="4" w:space="4" w:color="auto"/>
              </w:pBdr>
              <w:spacing w:line="260" w:lineRule="atLeast"/>
              <w:ind w:left="792"/>
              <w:rPr>
                <w:color w:val="000000"/>
                <w:sz w:val="20"/>
                <w:szCs w:val="20"/>
                <w:u w:val="single"/>
              </w:rPr>
            </w:pPr>
          </w:p>
          <w:p>
            <w:pPr>
              <w:pStyle w:val="Paragraphedeliste"/>
              <w:numPr>
                <w:ilvl w:val="0"/>
                <w:numId w:val="1"/>
              </w:numPr>
              <w:spacing w:line="260" w:lineRule="atLeast"/>
              <w:rPr>
                <w:sz w:val="20"/>
                <w:szCs w:val="20"/>
              </w:rPr>
            </w:pPr>
            <w:r>
              <w:rPr>
                <w:sz w:val="20"/>
                <w:szCs w:val="20"/>
              </w:rPr>
              <w:t>Aux Membres du Service d’Inspection ;</w:t>
            </w:r>
          </w:p>
          <w:p>
            <w:pPr>
              <w:pStyle w:val="Paragraphedeliste"/>
              <w:numPr>
                <w:ilvl w:val="0"/>
                <w:numId w:val="1"/>
              </w:numPr>
              <w:spacing w:line="260" w:lineRule="atLeast"/>
              <w:rPr>
                <w:sz w:val="20"/>
                <w:szCs w:val="20"/>
              </w:rPr>
            </w:pPr>
            <w:r>
              <w:rPr>
                <w:sz w:val="20"/>
                <w:szCs w:val="20"/>
              </w:rPr>
              <w:t>Aux Organes de représentation et de coordination des pouvoirs organisateurs ;</w:t>
            </w:r>
          </w:p>
          <w:p>
            <w:pPr>
              <w:pStyle w:val="Paragraphedeliste"/>
              <w:numPr>
                <w:ilvl w:val="0"/>
                <w:numId w:val="1"/>
              </w:numPr>
              <w:spacing w:line="260" w:lineRule="atLeast"/>
              <w:rPr>
                <w:sz w:val="20"/>
                <w:szCs w:val="20"/>
              </w:rPr>
            </w:pPr>
            <w:r>
              <w:rPr>
                <w:sz w:val="20"/>
                <w:szCs w:val="20"/>
              </w:rPr>
              <w:t>Aux membres du service de Vérification ;</w:t>
            </w:r>
          </w:p>
          <w:p>
            <w:pPr>
              <w:pStyle w:val="Paragraphedeliste"/>
              <w:numPr>
                <w:ilvl w:val="0"/>
                <w:numId w:val="1"/>
              </w:numPr>
              <w:spacing w:line="260" w:lineRule="atLeast"/>
              <w:rPr>
                <w:sz w:val="20"/>
                <w:szCs w:val="20"/>
              </w:rPr>
            </w:pPr>
            <w:r>
              <w:rPr>
                <w:sz w:val="20"/>
                <w:szCs w:val="20"/>
              </w:rPr>
              <w:t>Aux Organisations syndicales ;</w:t>
            </w:r>
          </w:p>
          <w:p>
            <w:pPr>
              <w:pStyle w:val="Paragraphedeliste"/>
              <w:numPr>
                <w:ilvl w:val="0"/>
                <w:numId w:val="1"/>
              </w:numPr>
              <w:spacing w:line="260" w:lineRule="atLeast"/>
            </w:pPr>
            <w:r>
              <w:rPr>
                <w:sz w:val="20"/>
                <w:szCs w:val="20"/>
              </w:rPr>
              <w:t>Aux Associations de Parents.</w:t>
            </w:r>
          </w:p>
        </w:tc>
        <w:tc>
          <w:tcPr>
            <w:tcW w:w="540" w:type="dxa"/>
            <w:tcBorders>
              <w:top w:val="nil"/>
              <w:bottom w:val="nil"/>
              <w:right w:val="nil"/>
            </w:tcBorders>
          </w:tcPr>
          <w:p>
            <w:pPr>
              <w:tabs>
                <w:tab w:val="left" w:pos="1980"/>
                <w:tab w:val="left" w:pos="4500"/>
                <w:tab w:val="left" w:leader="dot" w:pos="8460"/>
              </w:tabs>
              <w:ind w:left="72"/>
              <w:rPr>
                <w:rFonts w:ascii="Verdana" w:hAnsi="Verdana"/>
                <w:sz w:val="18"/>
                <w:szCs w:val="18"/>
              </w:rPr>
            </w:pPr>
          </w:p>
        </w:tc>
      </w:tr>
      <w:tr>
        <w:trPr>
          <w:trHeight w:val="4592"/>
        </w:trPr>
        <w:tc>
          <w:tcPr>
            <w:tcW w:w="3708" w:type="dxa"/>
            <w:vMerge/>
          </w:tcPr>
          <w:p>
            <w:pPr>
              <w:shd w:val="clear" w:color="auto" w:fill="D9D9D9"/>
              <w:ind w:left="284"/>
              <w:rPr>
                <w:b/>
                <w:sz w:val="20"/>
                <w:szCs w:val="20"/>
              </w:rPr>
            </w:pPr>
          </w:p>
        </w:tc>
        <w:tc>
          <w:tcPr>
            <w:tcW w:w="6120" w:type="dxa"/>
            <w:vMerge/>
          </w:tcPr>
          <w:p>
            <w:pPr>
              <w:shd w:val="clear" w:color="auto" w:fill="D9D9D9"/>
              <w:ind w:left="284"/>
              <w:rPr>
                <w:b/>
                <w:sz w:val="20"/>
                <w:szCs w:val="20"/>
              </w:rPr>
            </w:pPr>
          </w:p>
        </w:tc>
        <w:tc>
          <w:tcPr>
            <w:tcW w:w="540" w:type="dxa"/>
            <w:vMerge w:val="restart"/>
            <w:tcBorders>
              <w:top w:val="nil"/>
              <w:bottom w:val="nil"/>
              <w:right w:val="nil"/>
            </w:tcBorders>
          </w:tcPr>
          <w:p>
            <w:pPr>
              <w:tabs>
                <w:tab w:val="left" w:pos="1980"/>
                <w:tab w:val="left" w:pos="4500"/>
                <w:tab w:val="left" w:leader="dot" w:pos="8460"/>
              </w:tabs>
              <w:ind w:left="72"/>
              <w:rPr>
                <w:rFonts w:ascii="Verdana" w:hAnsi="Verdana"/>
                <w:sz w:val="18"/>
                <w:szCs w:val="18"/>
              </w:rPr>
            </w:pPr>
            <w:r>
              <w:rPr>
                <w:rFonts w:ascii="Verdana" w:hAnsi="Verdana"/>
                <w:noProof/>
                <w:sz w:val="18"/>
                <w:szCs w:val="18"/>
                <w:lang w:val="fr-BE" w:eastAsia="fr-BE"/>
              </w:rPr>
              <w:drawing>
                <wp:inline distT="0" distB="0" distL="0" distR="0">
                  <wp:extent cx="297180" cy="5143500"/>
                  <wp:effectExtent l="1905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6"/>
                          <a:srcRect/>
                          <a:stretch>
                            <a:fillRect/>
                          </a:stretch>
                        </pic:blipFill>
                        <pic:spPr bwMode="auto">
                          <a:xfrm>
                            <a:off x="0" y="0"/>
                            <a:ext cx="297180" cy="5143500"/>
                          </a:xfrm>
                          <a:prstGeom prst="rect">
                            <a:avLst/>
                          </a:prstGeom>
                          <a:noFill/>
                          <a:ln w="9525">
                            <a:noFill/>
                            <a:miter lim="800000"/>
                            <a:headEnd/>
                            <a:tailEnd/>
                          </a:ln>
                        </pic:spPr>
                      </pic:pic>
                    </a:graphicData>
                  </a:graphic>
                </wp:inline>
              </w:drawing>
            </w:r>
          </w:p>
        </w:tc>
      </w:tr>
      <w:tr>
        <w:trPr>
          <w:trHeight w:val="296"/>
        </w:trPr>
        <w:tc>
          <w:tcPr>
            <w:tcW w:w="9828" w:type="dxa"/>
            <w:gridSpan w:val="2"/>
            <w:tcBorders>
              <w:left w:val="nil"/>
              <w:right w:val="nil"/>
            </w:tcBorders>
          </w:tcPr>
          <w:p>
            <w:pPr>
              <w:ind w:left="284"/>
              <w:rPr>
                <w:b/>
                <w:sz w:val="20"/>
                <w:szCs w:val="20"/>
              </w:rPr>
            </w:pPr>
          </w:p>
        </w:tc>
        <w:tc>
          <w:tcPr>
            <w:tcW w:w="540" w:type="dxa"/>
            <w:vMerge/>
            <w:tcBorders>
              <w:top w:val="nil"/>
              <w:left w:val="nil"/>
              <w:bottom w:val="nil"/>
              <w:right w:val="nil"/>
            </w:tcBorders>
          </w:tcPr>
          <w:p>
            <w:pPr>
              <w:tabs>
                <w:tab w:val="left" w:pos="1980"/>
                <w:tab w:val="left" w:pos="4500"/>
                <w:tab w:val="left" w:leader="dot" w:pos="8460"/>
              </w:tabs>
              <w:ind w:left="72"/>
              <w:rPr>
                <w:rFonts w:ascii="Verdana" w:hAnsi="Verdana"/>
                <w:sz w:val="18"/>
                <w:szCs w:val="18"/>
              </w:rPr>
            </w:pPr>
          </w:p>
        </w:tc>
      </w:tr>
      <w:tr>
        <w:trPr>
          <w:trHeight w:val="3286"/>
        </w:trPr>
        <w:tc>
          <w:tcPr>
            <w:tcW w:w="9828" w:type="dxa"/>
            <w:gridSpan w:val="2"/>
          </w:tcPr>
          <w:p>
            <w:pPr>
              <w:shd w:val="clear" w:color="auto" w:fill="D9D9D9"/>
              <w:tabs>
                <w:tab w:val="left" w:pos="252"/>
                <w:tab w:val="left" w:pos="1980"/>
                <w:tab w:val="left" w:pos="4500"/>
                <w:tab w:val="left" w:leader="dot" w:pos="8460"/>
              </w:tabs>
              <w:ind w:right="72"/>
              <w:rPr>
                <w:sz w:val="20"/>
                <w:szCs w:val="20"/>
              </w:rPr>
            </w:pPr>
            <w:r>
              <w:rPr>
                <w:sz w:val="20"/>
                <w:szCs w:val="20"/>
              </w:rPr>
              <w:br w:type="page"/>
            </w:r>
            <w:r>
              <w:rPr>
                <w:b/>
                <w:sz w:val="20"/>
                <w:szCs w:val="20"/>
              </w:rPr>
              <w:t>Signataire</w:t>
            </w:r>
          </w:p>
          <w:tbl>
            <w:tblPr>
              <w:tblW w:w="0" w:type="auto"/>
              <w:tblInd w:w="648" w:type="dxa"/>
              <w:tblLayout w:type="fixed"/>
              <w:tblLook w:val="01E0" w:firstRow="1" w:lastRow="1" w:firstColumn="1" w:lastColumn="1" w:noHBand="0" w:noVBand="0"/>
            </w:tblPr>
            <w:tblGrid>
              <w:gridCol w:w="2073"/>
              <w:gridCol w:w="6819"/>
            </w:tblGrid>
            <w:tr>
              <w:tc>
                <w:tcPr>
                  <w:tcW w:w="2073" w:type="dxa"/>
                </w:tcPr>
                <w:p>
                  <w:pPr>
                    <w:tabs>
                      <w:tab w:val="left" w:pos="4500"/>
                      <w:tab w:val="left" w:leader="dot" w:pos="8460"/>
                    </w:tabs>
                    <w:rPr>
                      <w:sz w:val="20"/>
                      <w:szCs w:val="20"/>
                    </w:rPr>
                  </w:pPr>
                  <w:r>
                    <w:rPr>
                      <w:sz w:val="20"/>
                      <w:szCs w:val="20"/>
                    </w:rPr>
                    <w:t>Ministre / Administration :</w:t>
                  </w:r>
                </w:p>
              </w:tc>
              <w:tc>
                <w:tcPr>
                  <w:tcW w:w="6819" w:type="dxa"/>
                </w:tcPr>
                <w:p>
                  <w:pPr>
                    <w:autoSpaceDE w:val="0"/>
                    <w:autoSpaceDN w:val="0"/>
                    <w:adjustRightInd w:val="0"/>
                    <w:rPr>
                      <w:sz w:val="20"/>
                      <w:szCs w:val="20"/>
                      <w:lang w:val="fr-BE" w:eastAsia="fr-BE"/>
                    </w:rPr>
                  </w:pPr>
                  <w:r>
                    <w:rPr>
                      <w:sz w:val="20"/>
                      <w:szCs w:val="20"/>
                      <w:lang w:val="fr-BE" w:eastAsia="fr-BE"/>
                    </w:rPr>
                    <w:t>Administration générale de l’Enseignement</w:t>
                  </w:r>
                </w:p>
                <w:p>
                  <w:pPr>
                    <w:autoSpaceDE w:val="0"/>
                    <w:autoSpaceDN w:val="0"/>
                    <w:adjustRightInd w:val="0"/>
                    <w:rPr>
                      <w:sz w:val="20"/>
                      <w:szCs w:val="20"/>
                      <w:lang w:val="fr-BE" w:eastAsia="fr-BE"/>
                    </w:rPr>
                  </w:pPr>
                  <w:r>
                    <w:rPr>
                      <w:sz w:val="20"/>
                      <w:szCs w:val="20"/>
                      <w:lang w:val="fr-BE" w:eastAsia="fr-BE"/>
                    </w:rPr>
                    <w:t>Direction générale de l’Enseignement obligatoire</w:t>
                  </w:r>
                </w:p>
                <w:p>
                  <w:pPr>
                    <w:tabs>
                      <w:tab w:val="left" w:pos="4500"/>
                      <w:tab w:val="left" w:leader="dot" w:pos="8460"/>
                    </w:tabs>
                    <w:rPr>
                      <w:color w:val="000000"/>
                      <w:sz w:val="20"/>
                      <w:szCs w:val="20"/>
                    </w:rPr>
                  </w:pPr>
                  <w:r>
                    <w:rPr>
                      <w:sz w:val="20"/>
                      <w:szCs w:val="20"/>
                      <w:lang w:val="fr-BE" w:eastAsia="fr-BE"/>
                    </w:rPr>
                    <w:t>Mme Lise-Anne Hanse, Directrice générale</w:t>
                  </w:r>
                </w:p>
              </w:tc>
            </w:tr>
          </w:tbl>
          <w:p>
            <w:pPr>
              <w:tabs>
                <w:tab w:val="left" w:pos="2700"/>
                <w:tab w:val="left" w:leader="dot" w:pos="9540"/>
              </w:tabs>
              <w:ind w:left="284"/>
              <w:rPr>
                <w:sz w:val="20"/>
                <w:szCs w:val="20"/>
              </w:rPr>
            </w:pPr>
          </w:p>
          <w:p>
            <w:pPr>
              <w:shd w:val="clear" w:color="auto" w:fill="D9D9D9"/>
              <w:ind w:right="72"/>
              <w:rPr>
                <w:sz w:val="20"/>
                <w:szCs w:val="20"/>
              </w:rPr>
            </w:pPr>
            <w:r>
              <w:rPr>
                <w:b/>
                <w:sz w:val="20"/>
                <w:szCs w:val="20"/>
              </w:rPr>
              <w:t>Personnes de contact</w:t>
            </w:r>
          </w:p>
          <w:p>
            <w:pPr>
              <w:tabs>
                <w:tab w:val="left" w:pos="4500"/>
                <w:tab w:val="left" w:leader="dot" w:pos="8460"/>
              </w:tabs>
              <w:ind w:left="540"/>
              <w:rPr>
                <w:color w:val="000000"/>
                <w:sz w:val="20"/>
                <w:szCs w:val="20"/>
              </w:rPr>
            </w:pPr>
            <w:r>
              <w:rPr>
                <w:sz w:val="20"/>
                <w:szCs w:val="20"/>
              </w:rPr>
              <w:t>Service  o</w:t>
            </w:r>
            <w:r>
              <w:rPr>
                <w:color w:val="000000"/>
                <w:sz w:val="20"/>
                <w:szCs w:val="20"/>
              </w:rPr>
              <w:t>u Association : DGEO – Direction d’Appui</w:t>
            </w:r>
          </w:p>
          <w:p>
            <w:pPr>
              <w:tabs>
                <w:tab w:val="left" w:pos="4500"/>
                <w:tab w:val="left" w:leader="dot" w:pos="8460"/>
              </w:tabs>
              <w:ind w:left="540"/>
              <w:rPr>
                <w:color w:val="000000"/>
                <w:sz w:val="20"/>
                <w:szCs w:val="20"/>
              </w:rPr>
            </w:pPr>
          </w:p>
          <w:tbl>
            <w:tblPr>
              <w:tblW w:w="8887" w:type="dxa"/>
              <w:tblInd w:w="64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19"/>
              <w:gridCol w:w="1988"/>
              <w:gridCol w:w="3780"/>
            </w:tblGrid>
            <w:tr>
              <w:tc>
                <w:tcPr>
                  <w:tcW w:w="3119" w:type="dxa"/>
                  <w:tcBorders>
                    <w:top w:val="dotted" w:sz="4" w:space="0" w:color="auto"/>
                    <w:left w:val="dotted" w:sz="4" w:space="0" w:color="auto"/>
                    <w:bottom w:val="dotted" w:sz="4" w:space="0" w:color="auto"/>
                    <w:right w:val="dotted" w:sz="4" w:space="0" w:color="auto"/>
                  </w:tcBorders>
                  <w:shd w:val="clear" w:color="auto" w:fill="E0E0E0"/>
                </w:tcPr>
                <w:p>
                  <w:pPr>
                    <w:tabs>
                      <w:tab w:val="left" w:pos="4500"/>
                      <w:tab w:val="left" w:leader="dot" w:pos="8460"/>
                    </w:tabs>
                    <w:rPr>
                      <w:sz w:val="20"/>
                      <w:szCs w:val="20"/>
                    </w:rPr>
                  </w:pPr>
                  <w:r>
                    <w:rPr>
                      <w:sz w:val="20"/>
                      <w:szCs w:val="20"/>
                    </w:rPr>
                    <w:t>Nom et prénom </w:t>
                  </w:r>
                </w:p>
              </w:tc>
              <w:tc>
                <w:tcPr>
                  <w:tcW w:w="1988" w:type="dxa"/>
                  <w:tcBorders>
                    <w:top w:val="dotted" w:sz="4" w:space="0" w:color="auto"/>
                    <w:left w:val="dotted" w:sz="4" w:space="0" w:color="auto"/>
                    <w:bottom w:val="dotted" w:sz="4" w:space="0" w:color="auto"/>
                    <w:right w:val="dotted" w:sz="4" w:space="0" w:color="auto"/>
                  </w:tcBorders>
                  <w:shd w:val="clear" w:color="auto" w:fill="E0E0E0"/>
                </w:tcPr>
                <w:p>
                  <w:pPr>
                    <w:tabs>
                      <w:tab w:val="left" w:pos="4500"/>
                      <w:tab w:val="left" w:leader="dot" w:pos="8460"/>
                    </w:tabs>
                    <w:rPr>
                      <w:sz w:val="20"/>
                      <w:szCs w:val="20"/>
                    </w:rPr>
                  </w:pPr>
                  <w:r>
                    <w:rPr>
                      <w:sz w:val="20"/>
                      <w:szCs w:val="20"/>
                    </w:rPr>
                    <w:t>Téléphone</w:t>
                  </w:r>
                </w:p>
              </w:tc>
              <w:tc>
                <w:tcPr>
                  <w:tcW w:w="3780" w:type="dxa"/>
                  <w:tcBorders>
                    <w:top w:val="dotted" w:sz="4" w:space="0" w:color="auto"/>
                    <w:left w:val="dotted" w:sz="4" w:space="0" w:color="auto"/>
                    <w:bottom w:val="dotted" w:sz="4" w:space="0" w:color="auto"/>
                    <w:right w:val="dotted" w:sz="4" w:space="0" w:color="auto"/>
                  </w:tcBorders>
                  <w:shd w:val="clear" w:color="auto" w:fill="E0E0E0"/>
                </w:tcPr>
                <w:p>
                  <w:pPr>
                    <w:tabs>
                      <w:tab w:val="left" w:pos="4500"/>
                      <w:tab w:val="left" w:leader="dot" w:pos="8460"/>
                    </w:tabs>
                    <w:rPr>
                      <w:sz w:val="20"/>
                      <w:szCs w:val="20"/>
                    </w:rPr>
                  </w:pPr>
                  <w:r>
                    <w:rPr>
                      <w:sz w:val="20"/>
                      <w:szCs w:val="20"/>
                    </w:rPr>
                    <w:t>Email</w:t>
                  </w:r>
                </w:p>
              </w:tc>
            </w:tr>
            <w:tr>
              <w:tc>
                <w:tcPr>
                  <w:tcW w:w="3119" w:type="dxa"/>
                  <w:tcBorders>
                    <w:top w:val="dotted" w:sz="4" w:space="0" w:color="auto"/>
                    <w:left w:val="dotted" w:sz="4" w:space="0" w:color="auto"/>
                    <w:bottom w:val="dotted" w:sz="4" w:space="0" w:color="auto"/>
                    <w:right w:val="dotted" w:sz="4" w:space="0" w:color="auto"/>
                  </w:tcBorders>
                </w:tcPr>
                <w:p>
                  <w:pPr>
                    <w:tabs>
                      <w:tab w:val="left" w:pos="4500"/>
                      <w:tab w:val="left" w:leader="dot" w:pos="8460"/>
                    </w:tabs>
                    <w:rPr>
                      <w:color w:val="000000"/>
                      <w:sz w:val="20"/>
                      <w:szCs w:val="20"/>
                    </w:rPr>
                  </w:pPr>
                  <w:r>
                    <w:rPr>
                      <w:color w:val="000000"/>
                      <w:sz w:val="20"/>
                      <w:szCs w:val="20"/>
                    </w:rPr>
                    <w:t>DRADIN Olivier</w:t>
                  </w:r>
                </w:p>
              </w:tc>
              <w:tc>
                <w:tcPr>
                  <w:tcW w:w="1988" w:type="dxa"/>
                  <w:tcBorders>
                    <w:top w:val="dotted" w:sz="4" w:space="0" w:color="auto"/>
                    <w:left w:val="dotted" w:sz="4" w:space="0" w:color="auto"/>
                    <w:bottom w:val="dotted" w:sz="4" w:space="0" w:color="auto"/>
                    <w:right w:val="dotted" w:sz="4" w:space="0" w:color="auto"/>
                  </w:tcBorders>
                </w:tcPr>
                <w:p>
                  <w:pPr>
                    <w:tabs>
                      <w:tab w:val="left" w:pos="4500"/>
                      <w:tab w:val="left" w:leader="dot" w:pos="8460"/>
                    </w:tabs>
                    <w:rPr>
                      <w:color w:val="000000"/>
                      <w:sz w:val="20"/>
                      <w:szCs w:val="20"/>
                    </w:rPr>
                  </w:pPr>
                  <w:r>
                    <w:rPr>
                      <w:color w:val="000000"/>
                      <w:sz w:val="20"/>
                      <w:szCs w:val="20"/>
                    </w:rPr>
                    <w:t>02 690 82 32</w:t>
                  </w:r>
                </w:p>
              </w:tc>
              <w:tc>
                <w:tcPr>
                  <w:tcW w:w="3780" w:type="dxa"/>
                  <w:tcBorders>
                    <w:top w:val="dotted" w:sz="4" w:space="0" w:color="auto"/>
                    <w:left w:val="dotted" w:sz="4" w:space="0" w:color="auto"/>
                    <w:bottom w:val="dotted" w:sz="4" w:space="0" w:color="auto"/>
                    <w:right w:val="dotted" w:sz="4" w:space="0" w:color="auto"/>
                  </w:tcBorders>
                </w:tcPr>
                <w:p>
                  <w:pPr>
                    <w:tabs>
                      <w:tab w:val="left" w:pos="4500"/>
                      <w:tab w:val="left" w:leader="dot" w:pos="8460"/>
                    </w:tabs>
                    <w:rPr>
                      <w:color w:val="000000"/>
                      <w:sz w:val="20"/>
                      <w:szCs w:val="20"/>
                    </w:rPr>
                  </w:pPr>
                  <w:hyperlink r:id="rId7" w:history="1">
                    <w:r>
                      <w:rPr>
                        <w:rStyle w:val="Lienhypertexte"/>
                        <w:sz w:val="20"/>
                        <w:szCs w:val="20"/>
                      </w:rPr>
                      <w:t>olivier.dradin@cfwb.be</w:t>
                    </w:r>
                  </w:hyperlink>
                  <w:r>
                    <w:rPr>
                      <w:color w:val="000000"/>
                      <w:sz w:val="20"/>
                      <w:szCs w:val="20"/>
                    </w:rPr>
                    <w:t xml:space="preserve"> </w:t>
                  </w:r>
                </w:p>
              </w:tc>
            </w:tr>
            <w:tr>
              <w:tc>
                <w:tcPr>
                  <w:tcW w:w="3119" w:type="dxa"/>
                  <w:tcBorders>
                    <w:top w:val="dotted" w:sz="4" w:space="0" w:color="auto"/>
                    <w:left w:val="dotted" w:sz="4" w:space="0" w:color="auto"/>
                    <w:bottom w:val="dotted" w:sz="4" w:space="0" w:color="auto"/>
                    <w:right w:val="dotted" w:sz="4" w:space="0" w:color="auto"/>
                  </w:tcBorders>
                </w:tcPr>
                <w:p>
                  <w:pPr>
                    <w:tabs>
                      <w:tab w:val="left" w:pos="4500"/>
                      <w:tab w:val="left" w:leader="dot" w:pos="8460"/>
                    </w:tabs>
                    <w:rPr>
                      <w:color w:val="000000"/>
                      <w:sz w:val="20"/>
                      <w:szCs w:val="20"/>
                    </w:rPr>
                  </w:pPr>
                  <w:r>
                    <w:rPr>
                      <w:color w:val="000000"/>
                      <w:sz w:val="20"/>
                      <w:szCs w:val="20"/>
                    </w:rPr>
                    <w:t>DELSOIR Alain</w:t>
                  </w:r>
                </w:p>
              </w:tc>
              <w:tc>
                <w:tcPr>
                  <w:tcW w:w="1988" w:type="dxa"/>
                  <w:tcBorders>
                    <w:top w:val="dotted" w:sz="4" w:space="0" w:color="auto"/>
                    <w:left w:val="dotted" w:sz="4" w:space="0" w:color="auto"/>
                    <w:bottom w:val="dotted" w:sz="4" w:space="0" w:color="auto"/>
                    <w:right w:val="dotted" w:sz="4" w:space="0" w:color="auto"/>
                  </w:tcBorders>
                </w:tcPr>
                <w:p>
                  <w:pPr>
                    <w:tabs>
                      <w:tab w:val="left" w:pos="4500"/>
                      <w:tab w:val="left" w:leader="dot" w:pos="8460"/>
                    </w:tabs>
                    <w:rPr>
                      <w:color w:val="000000"/>
                      <w:sz w:val="20"/>
                      <w:szCs w:val="20"/>
                    </w:rPr>
                  </w:pPr>
                </w:p>
              </w:tc>
              <w:tc>
                <w:tcPr>
                  <w:tcW w:w="3780" w:type="dxa"/>
                  <w:tcBorders>
                    <w:top w:val="dotted" w:sz="4" w:space="0" w:color="auto"/>
                    <w:left w:val="dotted" w:sz="4" w:space="0" w:color="auto"/>
                    <w:bottom w:val="dotted" w:sz="4" w:space="0" w:color="auto"/>
                    <w:right w:val="dotted" w:sz="4" w:space="0" w:color="auto"/>
                  </w:tcBorders>
                </w:tcPr>
                <w:p>
                  <w:pPr>
                    <w:tabs>
                      <w:tab w:val="left" w:pos="4500"/>
                      <w:tab w:val="left" w:leader="dot" w:pos="8460"/>
                    </w:tabs>
                    <w:rPr>
                      <w:color w:val="000000"/>
                      <w:sz w:val="20"/>
                      <w:szCs w:val="20"/>
                    </w:rPr>
                  </w:pPr>
                  <w:hyperlink r:id="rId8" w:history="1">
                    <w:r>
                      <w:rPr>
                        <w:rStyle w:val="Lienhypertexte"/>
                        <w:sz w:val="20"/>
                        <w:szCs w:val="20"/>
                      </w:rPr>
                      <w:t>alain.delsoir@cfwb.be</w:t>
                    </w:r>
                  </w:hyperlink>
                  <w:r>
                    <w:rPr>
                      <w:color w:val="000000"/>
                      <w:sz w:val="20"/>
                      <w:szCs w:val="20"/>
                    </w:rPr>
                    <w:t xml:space="preserve"> </w:t>
                  </w:r>
                </w:p>
              </w:tc>
            </w:tr>
          </w:tbl>
          <w:p>
            <w:pPr>
              <w:tabs>
                <w:tab w:val="left" w:pos="4500"/>
                <w:tab w:val="left" w:leader="dot" w:pos="8460"/>
              </w:tabs>
              <w:ind w:left="540"/>
              <w:rPr>
                <w:sz w:val="20"/>
                <w:szCs w:val="20"/>
              </w:rPr>
            </w:pPr>
          </w:p>
          <w:p>
            <w:pPr>
              <w:tabs>
                <w:tab w:val="left" w:pos="4500"/>
                <w:tab w:val="left" w:leader="dot" w:pos="8460"/>
              </w:tabs>
              <w:ind w:left="540"/>
              <w:rPr>
                <w:sz w:val="20"/>
                <w:szCs w:val="20"/>
              </w:rPr>
            </w:pPr>
          </w:p>
        </w:tc>
        <w:tc>
          <w:tcPr>
            <w:tcW w:w="540" w:type="dxa"/>
            <w:vMerge/>
            <w:tcBorders>
              <w:top w:val="nil"/>
              <w:bottom w:val="nil"/>
              <w:right w:val="nil"/>
            </w:tcBorders>
          </w:tcPr>
          <w:p>
            <w:pPr>
              <w:tabs>
                <w:tab w:val="left" w:pos="1980"/>
                <w:tab w:val="left" w:pos="4500"/>
                <w:tab w:val="left" w:leader="dot" w:pos="8460"/>
              </w:tabs>
              <w:ind w:left="72"/>
              <w:rPr>
                <w:rFonts w:ascii="Verdana" w:hAnsi="Verdana"/>
                <w:sz w:val="18"/>
                <w:szCs w:val="18"/>
              </w:rPr>
            </w:pPr>
          </w:p>
        </w:tc>
      </w:tr>
    </w:tbl>
    <w:p>
      <w:pPr>
        <w:sectPr>
          <w:pgSz w:w="11906" w:h="16838"/>
          <w:pgMar w:top="720" w:right="720" w:bottom="720" w:left="720" w:header="709" w:footer="709" w:gutter="0"/>
          <w:cols w:space="708"/>
          <w:docGrid w:linePitch="360"/>
        </w:sect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lastRenderedPageBreak/>
        <w:t>Madame, Monsieur,</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La circulaire 5681 du 12 avril 2016 vous informait que, dans un souci de sécurité, chaque utilisateur de l’application SIEL – qui fait référence à des données à caractère personnel figurant dans le registre national - devra disposer d’un compte personnel Cerbère référencé à sa carte d’identité électronique. </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La procédure de création de ce compte personnel est détaillée dans ladite circulaire : </w:t>
      </w:r>
      <w:hyperlink r:id="rId9" w:history="1">
        <w:r>
          <w:rPr>
            <w:rStyle w:val="Lienhypertexte"/>
            <w:rFonts w:asciiTheme="majorHAnsi" w:hAnsiTheme="majorHAnsi" w:cstheme="majorHAnsi"/>
            <w:sz w:val="22"/>
            <w:szCs w:val="22"/>
          </w:rPr>
          <w:t>www.enseignement.be/index.php?page=26823&amp;do_id=5912</w:t>
        </w:r>
      </w:hyperlink>
      <w:r>
        <w:rPr>
          <w:rFonts w:asciiTheme="majorHAnsi" w:hAnsiTheme="majorHAnsi" w:cstheme="majorHAnsi"/>
          <w:sz w:val="22"/>
          <w:szCs w:val="22"/>
        </w:rPr>
        <w:t>.</w:t>
      </w:r>
      <w:r>
        <w:rPr>
          <w:rStyle w:val="Lienhypertexte"/>
          <w:rFonts w:asciiTheme="majorHAnsi" w:hAnsiTheme="majorHAnsi" w:cstheme="majorHAnsi"/>
          <w:sz w:val="22"/>
          <w:szCs w:val="22"/>
        </w:rPr>
        <w:t xml:space="preserve"> </w:t>
      </w:r>
      <w:r>
        <w:rPr>
          <w:rFonts w:asciiTheme="majorHAnsi" w:hAnsiTheme="majorHAnsi" w:cstheme="majorHAnsi"/>
          <w:sz w:val="22"/>
          <w:szCs w:val="22"/>
        </w:rPr>
        <w:t xml:space="preserve"> </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À ce jour, plusieurs milliers de comptes personnels ont déjà été créés.</w:t>
      </w:r>
    </w:p>
    <w:p>
      <w:pPr>
        <w:spacing w:line="360" w:lineRule="atLeast"/>
        <w:jc w:val="both"/>
        <w:rPr>
          <w:rFonts w:asciiTheme="majorHAnsi" w:hAnsiTheme="majorHAnsi" w:cstheme="majorHAnsi"/>
          <w:b/>
          <w:sz w:val="22"/>
          <w:szCs w:val="22"/>
          <w:u w:val="single"/>
        </w:rPr>
      </w:pPr>
    </w:p>
    <w:p>
      <w:pPr>
        <w:spacing w:line="290" w:lineRule="atLeast"/>
        <w:jc w:val="both"/>
        <w:rPr>
          <w:rFonts w:asciiTheme="majorHAnsi" w:hAnsiTheme="majorHAnsi" w:cstheme="majorHAnsi"/>
          <w:b/>
          <w:szCs w:val="22"/>
          <w:u w:val="single"/>
        </w:rPr>
      </w:pPr>
      <w:r>
        <w:rPr>
          <w:rFonts w:asciiTheme="majorHAnsi" w:hAnsiTheme="majorHAnsi" w:cstheme="majorHAnsi"/>
          <w:b/>
          <w:szCs w:val="22"/>
          <w:u w:val="single"/>
        </w:rPr>
        <w:t>Report de la date initialement prévue et situation pour le 15 janvier 2017</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La date initialement prévue du 30 janvier 2017 comme terme de l’opération ne pourra être respectée par tous. Je vous informe, dès lors, qu’un délai supplémentaire est accordé pour finaliser la création de ces comptes individuels. L’accès à SIEL directement ou via webservices se fera de la même manière que pour le premier comptage.</w:t>
      </w:r>
    </w:p>
    <w:p>
      <w:pPr>
        <w:spacing w:line="290" w:lineRule="atLeast"/>
        <w:jc w:val="both"/>
        <w:rPr>
          <w:rFonts w:asciiTheme="majorHAnsi" w:hAnsiTheme="majorHAnsi" w:cstheme="majorHAnsi"/>
          <w:sz w:val="22"/>
          <w:szCs w:val="22"/>
        </w:rPr>
      </w:pPr>
    </w:p>
    <w:p>
      <w:pPr>
        <w:pBdr>
          <w:top w:val="single" w:sz="4" w:space="1" w:color="auto"/>
          <w:left w:val="single" w:sz="4" w:space="4" w:color="auto"/>
          <w:bottom w:val="single" w:sz="4" w:space="1" w:color="auto"/>
          <w:right w:val="single" w:sz="4" w:space="4" w:color="auto"/>
        </w:pBd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Pour les établissements de l’enseignement fondamental ordinaire, les comptes individuels doivent être créés </w:t>
      </w:r>
      <w:r>
        <w:rPr>
          <w:rFonts w:asciiTheme="majorHAnsi" w:hAnsiTheme="majorHAnsi" w:cstheme="majorHAnsi"/>
          <w:b/>
          <w:sz w:val="22"/>
          <w:szCs w:val="22"/>
          <w:u w:val="single"/>
        </w:rPr>
        <w:t>pour le vendredi 31 mars 2017</w:t>
      </w:r>
      <w:r>
        <w:rPr>
          <w:rFonts w:asciiTheme="majorHAnsi" w:hAnsiTheme="majorHAnsi" w:cstheme="majorHAnsi"/>
          <w:sz w:val="22"/>
          <w:szCs w:val="22"/>
        </w:rPr>
        <w:t>.</w:t>
      </w:r>
    </w:p>
    <w:p>
      <w:pPr>
        <w:pBdr>
          <w:top w:val="single" w:sz="4" w:space="1" w:color="auto"/>
          <w:left w:val="single" w:sz="4" w:space="4" w:color="auto"/>
          <w:bottom w:val="single" w:sz="4" w:space="1" w:color="auto"/>
          <w:right w:val="single" w:sz="4" w:space="4" w:color="auto"/>
        </w:pBdr>
        <w:spacing w:line="290" w:lineRule="atLeast"/>
        <w:jc w:val="both"/>
        <w:rPr>
          <w:rFonts w:asciiTheme="majorHAnsi" w:hAnsiTheme="majorHAnsi" w:cstheme="majorHAnsi"/>
          <w:sz w:val="22"/>
          <w:szCs w:val="22"/>
        </w:rPr>
      </w:pPr>
    </w:p>
    <w:p>
      <w:pPr>
        <w:pBdr>
          <w:top w:val="single" w:sz="4" w:space="1" w:color="auto"/>
          <w:left w:val="single" w:sz="4" w:space="4" w:color="auto"/>
          <w:bottom w:val="single" w:sz="4" w:space="1" w:color="auto"/>
          <w:right w:val="single" w:sz="4" w:space="4" w:color="auto"/>
        </w:pBd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Pour les établissements de l’enseignement secondaire ordinaire et ceux de l’enseignement spécialisé, les comptes individuels doivent être créés </w:t>
      </w:r>
      <w:r>
        <w:rPr>
          <w:rFonts w:asciiTheme="majorHAnsi" w:hAnsiTheme="majorHAnsi" w:cstheme="majorHAnsi"/>
          <w:b/>
          <w:sz w:val="22"/>
          <w:szCs w:val="22"/>
          <w:u w:val="single"/>
        </w:rPr>
        <w:t>pour le vendredi 26 mai</w:t>
      </w:r>
      <w:r>
        <w:rPr>
          <w:rFonts w:asciiTheme="majorHAnsi" w:hAnsiTheme="majorHAnsi" w:cstheme="majorHAnsi"/>
          <w:sz w:val="22"/>
          <w:szCs w:val="22"/>
          <w:u w:val="single"/>
        </w:rPr>
        <w:t xml:space="preserve"> </w:t>
      </w:r>
      <w:r>
        <w:rPr>
          <w:rFonts w:asciiTheme="majorHAnsi" w:hAnsiTheme="majorHAnsi" w:cstheme="majorHAnsi"/>
          <w:b/>
          <w:sz w:val="22"/>
          <w:szCs w:val="22"/>
          <w:u w:val="single"/>
        </w:rPr>
        <w:t>2017</w:t>
      </w:r>
      <w:r>
        <w:rPr>
          <w:rFonts w:asciiTheme="majorHAnsi" w:hAnsiTheme="majorHAnsi" w:cstheme="majorHAnsi"/>
          <w:sz w:val="22"/>
          <w:szCs w:val="22"/>
        </w:rPr>
        <w:t>.</w:t>
      </w:r>
    </w:p>
    <w:p>
      <w:pPr>
        <w:spacing w:line="360" w:lineRule="atLeast"/>
        <w:jc w:val="both"/>
        <w:rPr>
          <w:rFonts w:asciiTheme="majorHAnsi" w:hAnsiTheme="majorHAnsi" w:cstheme="majorHAnsi"/>
          <w:sz w:val="22"/>
          <w:szCs w:val="22"/>
        </w:rPr>
      </w:pPr>
    </w:p>
    <w:p>
      <w:pPr>
        <w:spacing w:line="290" w:lineRule="atLeast"/>
        <w:jc w:val="both"/>
        <w:rPr>
          <w:rFonts w:asciiTheme="majorHAnsi" w:hAnsiTheme="majorHAnsi" w:cstheme="majorHAnsi"/>
          <w:b/>
          <w:szCs w:val="22"/>
          <w:u w:val="single"/>
        </w:rPr>
      </w:pPr>
      <w:r>
        <w:rPr>
          <w:rFonts w:asciiTheme="majorHAnsi" w:hAnsiTheme="majorHAnsi" w:cstheme="majorHAnsi"/>
          <w:b/>
          <w:szCs w:val="22"/>
          <w:u w:val="single"/>
        </w:rPr>
        <w:t>Comptes « écoles » et comptes personnels</w:t>
      </w:r>
    </w:p>
    <w:p>
      <w:pPr>
        <w:spacing w:line="290" w:lineRule="atLeast"/>
        <w:jc w:val="both"/>
        <w:rPr>
          <w:rFonts w:asciiTheme="majorHAnsi" w:hAnsiTheme="majorHAnsi" w:cstheme="majorHAnsi"/>
          <w:b/>
          <w:sz w:val="22"/>
          <w:szCs w:val="22"/>
          <w:u w:val="single"/>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Il est important de bien différencier les comptes Cerbère « écoles » accessibles à toutes les personnes en possession de l’identifiant école (</w:t>
      </w:r>
      <w:hyperlink r:id="rId10" w:history="1">
        <w:r>
          <w:rPr>
            <w:rStyle w:val="Lienhypertexte"/>
            <w:rFonts w:asciiTheme="majorHAnsi" w:hAnsiTheme="majorHAnsi" w:cstheme="majorHAnsi"/>
            <w:sz w:val="22"/>
            <w:szCs w:val="22"/>
          </w:rPr>
          <w:t>ecxxxxxx@adm.cfwb.be)</w:t>
        </w:r>
      </w:hyperlink>
      <w:r>
        <w:rPr>
          <w:rFonts w:asciiTheme="majorHAnsi" w:hAnsiTheme="majorHAnsi" w:cstheme="majorHAnsi"/>
          <w:sz w:val="22"/>
          <w:szCs w:val="22"/>
        </w:rPr>
        <w:t xml:space="preserve"> et les comptes personnels (5 lettres du nom + 3 chiffres). </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À terme, il est prévu que les comptes « écoles » disparaissent au profit des comptes personnels. </w:t>
      </w:r>
    </w:p>
    <w:p>
      <w:pPr>
        <w:spacing w:line="360" w:lineRule="atLeast"/>
        <w:jc w:val="both"/>
        <w:rPr>
          <w:rFonts w:asciiTheme="majorHAnsi" w:hAnsiTheme="majorHAnsi" w:cstheme="majorHAnsi"/>
          <w:sz w:val="22"/>
          <w:szCs w:val="22"/>
        </w:rPr>
      </w:pPr>
    </w:p>
    <w:p>
      <w:pPr>
        <w:spacing w:line="290" w:lineRule="atLeast"/>
        <w:jc w:val="both"/>
        <w:rPr>
          <w:rFonts w:asciiTheme="majorHAnsi" w:hAnsiTheme="majorHAnsi" w:cstheme="majorHAnsi"/>
          <w:b/>
          <w:szCs w:val="22"/>
          <w:u w:val="single"/>
        </w:rPr>
      </w:pPr>
      <w:r>
        <w:rPr>
          <w:rFonts w:asciiTheme="majorHAnsi" w:hAnsiTheme="majorHAnsi" w:cstheme="majorHAnsi"/>
          <w:b/>
          <w:szCs w:val="22"/>
          <w:u w:val="single"/>
        </w:rPr>
        <w:t>Accès à SIEL</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La généralisation de l’application SIEL - directement ou via ProEco ou WinPage - nécessite une sécurisation des comptes personnels via l’utilisation de la carte d’identité et la signature de l’annexe 4 à la présente circulaire concernant l’engagement à la confidentialité. Une fois complétée, cette annexe doit rester à disposition dans les écoles, pour tout contrôle éventuel de la Commission de la Protection de la Vie Privée (CPVP). </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La CPVP exige également la présence d’un Conseiller en Sécurité de l’Information (CSI) attaché à chaque établissement scolaire. À ce jour, quasi toutes les écoles sont en ordre à ce niveau. </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Pour rappel, il existe 3 étapes pour avoir accès à SIEL via un compte personnel :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la validation de la CPVP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la création d’un compte Cerbère personnel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l’envoi à </w:t>
      </w:r>
      <w:hyperlink r:id="rId11" w:history="1">
        <w:r>
          <w:rPr>
            <w:rStyle w:val="Lienhypertexte"/>
            <w:rFonts w:asciiTheme="majorHAnsi" w:hAnsiTheme="majorHAnsi" w:cstheme="majorHAnsi"/>
            <w:sz w:val="22"/>
            <w:szCs w:val="22"/>
          </w:rPr>
          <w:t>olivier.dradin@cfwb.be</w:t>
        </w:r>
      </w:hyperlink>
      <w:r>
        <w:rPr>
          <w:rStyle w:val="Lienhypertexte"/>
          <w:rFonts w:asciiTheme="majorHAnsi" w:hAnsiTheme="majorHAnsi" w:cstheme="majorHAnsi"/>
          <w:sz w:val="22"/>
          <w:szCs w:val="22"/>
          <w:u w:val="none"/>
        </w:rPr>
        <w:t xml:space="preserve"> </w:t>
      </w:r>
      <w:r>
        <w:rPr>
          <w:rFonts w:asciiTheme="majorHAnsi" w:hAnsiTheme="majorHAnsi" w:cstheme="majorHAnsi"/>
          <w:sz w:val="22"/>
          <w:szCs w:val="22"/>
        </w:rPr>
        <w:t>de l’annexe 1 à la présente circulaire visant à demander l’accès à une ou plusieurs applications métier.</w:t>
      </w:r>
    </w:p>
    <w:p>
      <w:pPr>
        <w:spacing w:line="360" w:lineRule="atLeast"/>
        <w:jc w:val="both"/>
        <w:rPr>
          <w:rFonts w:asciiTheme="majorHAnsi" w:hAnsiTheme="majorHAnsi" w:cstheme="majorHAnsi"/>
          <w:sz w:val="22"/>
          <w:szCs w:val="22"/>
        </w:rPr>
      </w:pPr>
    </w:p>
    <w:p>
      <w:pPr>
        <w:spacing w:line="290" w:lineRule="atLeast"/>
        <w:jc w:val="both"/>
        <w:rPr>
          <w:rFonts w:asciiTheme="majorHAnsi" w:hAnsiTheme="majorHAnsi" w:cstheme="majorHAnsi"/>
          <w:b/>
          <w:szCs w:val="22"/>
          <w:u w:val="single"/>
        </w:rPr>
      </w:pPr>
      <w:r>
        <w:rPr>
          <w:rFonts w:asciiTheme="majorHAnsi" w:hAnsiTheme="majorHAnsi" w:cstheme="majorHAnsi"/>
          <w:b/>
          <w:szCs w:val="22"/>
          <w:u w:val="single"/>
        </w:rPr>
        <w:t>Gestion des accès dans le cadre des comptes personnels</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Il est important que toute direction ou tout Pouvoir organisateur qui a accordé un accès à une application métier à un membre de son personnel via l’annexe 1 précitée soit attentif à la </w:t>
      </w:r>
      <w:r>
        <w:rPr>
          <w:rFonts w:asciiTheme="majorHAnsi" w:hAnsiTheme="majorHAnsi" w:cstheme="majorHAnsi"/>
          <w:b/>
          <w:sz w:val="22"/>
          <w:szCs w:val="22"/>
        </w:rPr>
        <w:t>révocation de cet accès le cas échéant</w:t>
      </w:r>
      <w:r>
        <w:rPr>
          <w:rFonts w:asciiTheme="majorHAnsi" w:hAnsiTheme="majorHAnsi" w:cstheme="majorHAnsi"/>
          <w:sz w:val="22"/>
          <w:szCs w:val="22"/>
        </w:rPr>
        <w:t xml:space="preserve">. À ce sujet, il convient d’adresser à </w:t>
      </w:r>
      <w:hyperlink r:id="rId12" w:history="1">
        <w:r>
          <w:rPr>
            <w:rStyle w:val="Lienhypertexte"/>
            <w:rFonts w:asciiTheme="majorHAnsi" w:hAnsiTheme="majorHAnsi" w:cstheme="majorHAnsi"/>
            <w:sz w:val="22"/>
            <w:szCs w:val="22"/>
          </w:rPr>
          <w:t>olivier.dradin@cfwb.be</w:t>
        </w:r>
      </w:hyperlink>
      <w:r>
        <w:rPr>
          <w:rFonts w:asciiTheme="majorHAnsi" w:hAnsiTheme="majorHAnsi" w:cstheme="majorHAnsi"/>
          <w:sz w:val="22"/>
          <w:szCs w:val="22"/>
        </w:rPr>
        <w:t xml:space="preserve"> l’annexe 2 ou l’annexe 3 concernant la révocation d’un compte. Si cette démarche n’est pas réalisée, le membre du personnel concerné, même s’il ne fait plus partie du Pouvoir organisateur, continuera à avoir accès à une application métier. </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Par ailleurs, il a été constaté que certains établissements scolaires demandent un nombre conséquent de comptes personnels. La pratique n’est pas interdite mais je tiens à attirer l’attention des chefs d’établissement et des Pouvoirs organisateurs sur la responsabilité qui est la leur, spécialement dans le cadre de l’utilisation de données personnelles en lien avec SIEL, et sur la nécessaire sensibilisation à la confidentialité de ces données.</w:t>
      </w:r>
    </w:p>
    <w:p>
      <w:pPr>
        <w:spacing w:line="360" w:lineRule="atLeast"/>
        <w:jc w:val="both"/>
        <w:rPr>
          <w:rFonts w:asciiTheme="majorHAnsi" w:hAnsiTheme="majorHAnsi" w:cstheme="majorHAnsi"/>
          <w:sz w:val="22"/>
          <w:szCs w:val="22"/>
        </w:rPr>
      </w:pPr>
    </w:p>
    <w:p>
      <w:pPr>
        <w:spacing w:line="290" w:lineRule="atLeast"/>
        <w:jc w:val="both"/>
        <w:rPr>
          <w:rFonts w:asciiTheme="majorHAnsi" w:hAnsiTheme="majorHAnsi" w:cstheme="majorHAnsi"/>
          <w:b/>
          <w:szCs w:val="22"/>
          <w:u w:val="single"/>
        </w:rPr>
      </w:pPr>
      <w:r>
        <w:rPr>
          <w:rFonts w:asciiTheme="majorHAnsi" w:hAnsiTheme="majorHAnsi" w:cstheme="majorHAnsi"/>
          <w:b/>
          <w:szCs w:val="22"/>
          <w:u w:val="single"/>
        </w:rPr>
        <w:t>Conditions préalables à la création d’un compte Cerbère personnel</w:t>
      </w:r>
    </w:p>
    <w:p>
      <w:pPr>
        <w:spacing w:line="290" w:lineRule="atLeast"/>
        <w:jc w:val="both"/>
        <w:rPr>
          <w:rFonts w:asciiTheme="majorHAnsi" w:hAnsiTheme="majorHAnsi" w:cstheme="majorHAnsi"/>
          <w:sz w:val="22"/>
          <w:szCs w:val="22"/>
        </w:rPr>
      </w:pP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Installer exclusivement le navigateur Mozilla Firefox via l’adresse : </w:t>
      </w:r>
      <w:hyperlink r:id="rId13" w:history="1">
        <w:r>
          <w:rPr>
            <w:rStyle w:val="Lienhypertexte"/>
            <w:rFonts w:asciiTheme="majorHAnsi" w:hAnsiTheme="majorHAnsi" w:cstheme="majorHAnsi"/>
            <w:sz w:val="22"/>
            <w:szCs w:val="22"/>
          </w:rPr>
          <w:t>www.mozilla.org/fr/firefox/new/</w:t>
        </w:r>
      </w:hyperlink>
      <w:r>
        <w:rPr>
          <w:rStyle w:val="Lienhypertexte"/>
          <w:rFonts w:asciiTheme="majorHAnsi" w:hAnsiTheme="majorHAnsi" w:cstheme="majorHAnsi"/>
          <w:color w:val="auto"/>
          <w:sz w:val="22"/>
          <w:szCs w:val="22"/>
          <w:u w:val="none"/>
        </w:rPr>
        <w:t>, les autres navigateurs posant actuellement des difficultés lors de la reconnaissance de la carte d’identité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Télécharger et installer la dernière version de Java à l’adresse : </w:t>
      </w:r>
      <w:hyperlink r:id="rId14" w:history="1">
        <w:r>
          <w:rPr>
            <w:rStyle w:val="Lienhypertexte"/>
            <w:rFonts w:asciiTheme="majorHAnsi" w:hAnsiTheme="majorHAnsi" w:cstheme="majorHAnsi"/>
            <w:sz w:val="22"/>
            <w:szCs w:val="22"/>
          </w:rPr>
          <w:t>www.java.com/fr/download/</w:t>
        </w:r>
      </w:hyperlink>
      <w:r>
        <w:rPr>
          <w:rStyle w:val="Lienhypertexte"/>
          <w:rFonts w:asciiTheme="majorHAnsi" w:hAnsiTheme="majorHAnsi" w:cstheme="majorHAnsi"/>
          <w:color w:val="auto"/>
          <w:sz w:val="22"/>
          <w:szCs w:val="22"/>
          <w:u w:val="none"/>
        </w:rPr>
        <w:t>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Installer le lecteur de carte d’identité (si possible avec la puce ACR38 qui fonctionne avec certitude)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Installer l’eID à l’adresse : </w:t>
      </w:r>
      <w:hyperlink r:id="rId15" w:history="1">
        <w:r>
          <w:rPr>
            <w:rStyle w:val="Lienhypertexte"/>
            <w:rFonts w:asciiTheme="majorHAnsi" w:hAnsiTheme="majorHAnsi" w:cstheme="majorHAnsi"/>
            <w:sz w:val="22"/>
            <w:szCs w:val="22"/>
          </w:rPr>
          <w:t>http://eid.belgium.be/fr/utiliser_votre_eid/installer_le_logiciel_eid</w:t>
        </w:r>
      </w:hyperlink>
      <w:r>
        <w:rPr>
          <w:rFonts w:asciiTheme="majorHAnsi" w:hAnsiTheme="majorHAnsi" w:cstheme="majorHAnsi"/>
          <w:sz w:val="22"/>
          <w:szCs w:val="22"/>
        </w:rPr>
        <w:t>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Télécharger la dernière version du logiciel de l’eID  </w:t>
      </w:r>
      <w:hyperlink r:id="rId16" w:history="1">
        <w:r>
          <w:rPr>
            <w:rStyle w:val="Lienhypertexte"/>
            <w:rFonts w:asciiTheme="majorHAnsi" w:hAnsiTheme="majorHAnsi" w:cstheme="majorHAnsi"/>
            <w:sz w:val="22"/>
            <w:szCs w:val="22"/>
          </w:rPr>
          <w:t>http://eid.belgium.be/fr/utiliser_votre_eid/tester_votre_installation</w:t>
        </w:r>
      </w:hyperlink>
      <w:r>
        <w:rPr>
          <w:rFonts w:asciiTheme="majorHAnsi" w:hAnsiTheme="majorHAnsi" w:cstheme="majorHAnsi"/>
          <w:sz w:val="22"/>
          <w:szCs w:val="22"/>
        </w:rPr>
        <w:t> ;</w:t>
      </w:r>
    </w:p>
    <w:p>
      <w:pPr>
        <w:pStyle w:val="Paragraphedeliste"/>
        <w:numPr>
          <w:ilvl w:val="0"/>
          <w:numId w:val="1"/>
        </w:num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Être en possession du code PIN de sa carte d’identité. </w:t>
      </w:r>
    </w:p>
    <w:p>
      <w:pPr>
        <w:spacing w:line="290" w:lineRule="atLeast"/>
        <w:ind w:left="360"/>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Une fois ces conditions réunies, veuillez suivre la procédure décrite à partir de la page 13 de la circulaire 5681.</w:t>
      </w:r>
    </w:p>
    <w:p>
      <w:pPr>
        <w:spacing w:line="360" w:lineRule="atLeast"/>
        <w:ind w:left="357"/>
        <w:jc w:val="both"/>
        <w:rPr>
          <w:rFonts w:asciiTheme="majorHAnsi" w:hAnsiTheme="majorHAnsi" w:cstheme="majorHAnsi"/>
          <w:sz w:val="22"/>
          <w:szCs w:val="22"/>
        </w:rPr>
      </w:pPr>
    </w:p>
    <w:p>
      <w:pPr>
        <w:spacing w:line="290" w:lineRule="atLeast"/>
        <w:jc w:val="both"/>
        <w:rPr>
          <w:rFonts w:asciiTheme="majorHAnsi" w:hAnsiTheme="majorHAnsi" w:cstheme="majorHAnsi"/>
          <w:b/>
          <w:szCs w:val="22"/>
          <w:u w:val="single"/>
        </w:rPr>
      </w:pPr>
      <w:r>
        <w:rPr>
          <w:rFonts w:asciiTheme="majorHAnsi" w:hAnsiTheme="majorHAnsi" w:cstheme="majorHAnsi"/>
          <w:b/>
          <w:szCs w:val="22"/>
          <w:u w:val="single"/>
        </w:rPr>
        <w:t>Personne de contact</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 xml:space="preserve">Je vous invite encore à bien noter que les personnes de contact référencées dans la circulaire 5681 ont été remplacées par Monsieur Olivier DRADIN : </w:t>
      </w:r>
      <w:hyperlink r:id="rId17" w:history="1">
        <w:r>
          <w:rPr>
            <w:rStyle w:val="Lienhypertexte"/>
            <w:rFonts w:asciiTheme="majorHAnsi" w:hAnsiTheme="majorHAnsi" w:cstheme="majorHAnsi"/>
            <w:sz w:val="22"/>
            <w:szCs w:val="22"/>
          </w:rPr>
          <w:t>olivier.dradin@cfwb.be</w:t>
        </w:r>
      </w:hyperlink>
      <w:r>
        <w:rPr>
          <w:rFonts w:asciiTheme="majorHAnsi" w:hAnsiTheme="majorHAnsi" w:cstheme="majorHAnsi"/>
          <w:sz w:val="22"/>
          <w:szCs w:val="22"/>
        </w:rPr>
        <w:t xml:space="preserve"> – 02 690 82 32.</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r>
        <w:rPr>
          <w:rFonts w:asciiTheme="majorHAnsi" w:hAnsiTheme="majorHAnsi" w:cstheme="majorHAnsi"/>
          <w:sz w:val="22"/>
          <w:szCs w:val="22"/>
        </w:rPr>
        <w:t>Je vous remercie de votre collaboration.</w:t>
      </w:r>
    </w:p>
    <w:p>
      <w:pPr>
        <w:spacing w:line="290" w:lineRule="atLeast"/>
        <w:jc w:val="both"/>
        <w:rPr>
          <w:rFonts w:asciiTheme="majorHAnsi" w:hAnsiTheme="majorHAnsi" w:cstheme="majorHAnsi"/>
          <w:sz w:val="22"/>
          <w:szCs w:val="22"/>
        </w:rPr>
      </w:pPr>
    </w:p>
    <w:p>
      <w:pPr>
        <w:spacing w:line="290" w:lineRule="atLeast"/>
        <w:jc w:val="both"/>
        <w:rPr>
          <w:rFonts w:asciiTheme="majorHAnsi" w:hAnsiTheme="majorHAnsi" w:cstheme="majorHAnsi"/>
          <w:sz w:val="22"/>
          <w:szCs w:val="22"/>
        </w:rPr>
      </w:pPr>
    </w:p>
    <w:p>
      <w:pPr>
        <w:spacing w:line="290" w:lineRule="atLeast"/>
        <w:ind w:left="1416" w:firstLine="708"/>
        <w:jc w:val="center"/>
        <w:rPr>
          <w:rFonts w:asciiTheme="majorHAnsi" w:hAnsiTheme="majorHAnsi" w:cstheme="majorHAnsi"/>
          <w:sz w:val="22"/>
          <w:szCs w:val="22"/>
        </w:rPr>
      </w:pPr>
      <w:r>
        <w:rPr>
          <w:rFonts w:asciiTheme="majorHAnsi" w:hAnsiTheme="majorHAnsi" w:cstheme="majorHAnsi"/>
          <w:sz w:val="22"/>
          <w:szCs w:val="22"/>
        </w:rPr>
        <w:t>Lise-Anne HANSE</w:t>
      </w:r>
    </w:p>
    <w:p>
      <w:pPr>
        <w:spacing w:line="290" w:lineRule="atLeast"/>
        <w:jc w:val="center"/>
        <w:rPr>
          <w:rFonts w:asciiTheme="majorHAnsi" w:hAnsiTheme="majorHAnsi" w:cstheme="majorHAnsi"/>
          <w:sz w:val="22"/>
          <w:szCs w:val="22"/>
        </w:rPr>
      </w:pPr>
    </w:p>
    <w:p>
      <w:pPr>
        <w:spacing w:line="290" w:lineRule="atLeast"/>
        <w:jc w:val="center"/>
        <w:rPr>
          <w:rFonts w:asciiTheme="majorHAnsi" w:hAnsiTheme="majorHAnsi" w:cstheme="majorHAnsi"/>
          <w:sz w:val="22"/>
          <w:szCs w:val="22"/>
        </w:rPr>
      </w:pPr>
    </w:p>
    <w:p>
      <w:pPr>
        <w:spacing w:line="300" w:lineRule="atLeast"/>
        <w:ind w:left="4248"/>
        <w:rPr>
          <w:rFonts w:asciiTheme="majorHAnsi" w:hAnsiTheme="majorHAnsi" w:cstheme="majorHAnsi"/>
          <w:sz w:val="22"/>
          <w:szCs w:val="22"/>
        </w:rPr>
      </w:pPr>
      <w:r>
        <w:rPr>
          <w:rFonts w:asciiTheme="majorHAnsi" w:hAnsiTheme="majorHAnsi" w:cstheme="majorHAnsi"/>
          <w:sz w:val="22"/>
          <w:szCs w:val="22"/>
        </w:rPr>
        <w:t xml:space="preserve">           Directrice générale</w:t>
      </w:r>
    </w:p>
    <w:p>
      <w:r>
        <w:rPr>
          <w:rFonts w:asciiTheme="majorHAnsi" w:hAnsiTheme="majorHAnsi" w:cstheme="majorHAnsi"/>
          <w:noProof/>
          <w:sz w:val="22"/>
          <w:szCs w:val="22"/>
          <w:lang w:val="fr-BE" w:eastAsia="fr-BE"/>
        </w:rPr>
        <mc:AlternateContent>
          <mc:Choice Requires="wps">
            <w:drawing>
              <wp:anchor distT="0" distB="0" distL="114300" distR="114300" simplePos="0" relativeHeight="251662336" behindDoc="0" locked="0" layoutInCell="1" allowOverlap="1">
                <wp:simplePos x="0" y="0"/>
                <wp:positionH relativeFrom="margin">
                  <wp:posOffset>4831080</wp:posOffset>
                </wp:positionH>
                <wp:positionV relativeFrom="paragraph">
                  <wp:posOffset>137160</wp:posOffset>
                </wp:positionV>
                <wp:extent cx="793750" cy="256540"/>
                <wp:effectExtent l="0" t="0" r="25400" b="10160"/>
                <wp:wrapNone/>
                <wp:docPr id="7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56540"/>
                        </a:xfrm>
                        <a:prstGeom prst="rect">
                          <a:avLst/>
                        </a:prstGeom>
                        <a:solidFill>
                          <a:srgbClr val="FFFFFF"/>
                        </a:solidFill>
                        <a:ln w="9525">
                          <a:solidFill>
                            <a:srgbClr val="000000"/>
                          </a:solidFill>
                          <a:miter lim="800000"/>
                          <a:headEnd/>
                          <a:tailEnd/>
                        </a:ln>
                      </wps:spPr>
                      <wps:txbx>
                        <w:txbxContent>
                          <w:p>
                            <w:pPr>
                              <w:jc w:val="center"/>
                              <w:rPr>
                                <w:rFonts w:asciiTheme="majorHAnsi" w:hAnsiTheme="majorHAnsi" w:cstheme="majorHAnsi"/>
                                <w:b/>
                                <w:lang w:val="fr-BE"/>
                              </w:rPr>
                            </w:pPr>
                            <w:r>
                              <w:rPr>
                                <w:rFonts w:asciiTheme="majorHAnsi" w:hAnsiTheme="majorHAnsi" w:cstheme="majorHAnsi"/>
                                <w:b/>
                                <w:lang w:val="fr-BE"/>
                              </w:rPr>
                              <w:t>Annexe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margin-left:380.4pt;margin-top:10.8pt;width:62.5pt;height:20.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">
                <v:textbox>
                  <w:txbxContent>
                    <w:p>
                      <w:pPr>
                        <w:jc w:val="center"/>
                        <w:rPr>
                          <w:rFonts w:asciiTheme="majorHAnsi" w:hAnsiTheme="majorHAnsi" w:cstheme="majorHAnsi"/>
                          <w:b/>
                          <w:lang w:val="fr-BE"/>
                        </w:rPr>
                      </w:pPr>
                      <w:r>
                        <w:rPr>
                          <w:rFonts w:asciiTheme="majorHAnsi" w:hAnsiTheme="majorHAnsi" w:cstheme="majorHAnsi"/>
                          <w:b/>
                          <w:lang w:val="fr-BE"/>
                        </w:rPr>
                        <w:t>Annexe 1</w:t>
                      </w:r>
                    </w:p>
                  </w:txbxContent>
                </v:textbox>
                <w10:wrap anchorx="margin"/>
              </v:shape>
            </w:pict>
          </mc:Fallback>
        </mc:AlternateContent>
      </w:r>
      <w:r>
        <w:rPr>
          <w:rFonts w:ascii="Georgia" w:hAnsi="Georgia"/>
          <w:noProof/>
          <w:color w:val="000080"/>
          <w:lang w:val="fr-BE" w:eastAsia="fr-BE"/>
        </w:rPr>
        <w:drawing>
          <wp:inline distT="0" distB="0" distL="0" distR="0">
            <wp:extent cx="1902633" cy="586740"/>
            <wp:effectExtent l="0" t="0" r="2540" b="3810"/>
            <wp:docPr id="4" name="Image 4"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p>
    <w:p>
      <w:pPr>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59264" behindDoc="0" locked="0" layoutInCell="1" allowOverlap="1">
                <wp:simplePos x="0" y="0"/>
                <wp:positionH relativeFrom="column">
                  <wp:posOffset>2205355</wp:posOffset>
                </wp:positionH>
                <wp:positionV relativeFrom="paragraph">
                  <wp:posOffset>410845</wp:posOffset>
                </wp:positionV>
                <wp:extent cx="3675380" cy="1152525"/>
                <wp:effectExtent l="0" t="2540" r="0" b="635"/>
                <wp:wrapNone/>
                <wp:docPr id="7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5380"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rPr>
                                <w:rFonts w:asciiTheme="majorHAnsi" w:hAnsiTheme="majorHAnsi" w:cstheme="majorHAnsi"/>
                                <w:b/>
                                <w:sz w:val="22"/>
                                <w:szCs w:val="22"/>
                                <w:lang w:val="fr-BE"/>
                              </w:rPr>
                            </w:pPr>
                            <w:r>
                              <w:rPr>
                                <w:rFonts w:asciiTheme="majorHAnsi" w:hAnsiTheme="majorHAnsi" w:cstheme="majorHAnsi"/>
                                <w:b/>
                                <w:sz w:val="22"/>
                                <w:szCs w:val="22"/>
                                <w:lang w:val="fr-BE"/>
                              </w:rPr>
                              <w:t>Monsieur Olivier DRADIN</w:t>
                            </w:r>
                          </w:p>
                          <w:p>
                            <w:pPr>
                              <w:rPr>
                                <w:rFonts w:asciiTheme="majorHAnsi" w:hAnsiTheme="majorHAnsi" w:cstheme="majorHAnsi"/>
                                <w:b/>
                                <w:sz w:val="22"/>
                                <w:szCs w:val="22"/>
                                <w:lang w:val="fr-BE"/>
                              </w:rPr>
                            </w:pPr>
                            <w:r>
                              <w:rPr>
                                <w:rFonts w:asciiTheme="majorHAnsi" w:hAnsiTheme="majorHAnsi" w:cstheme="majorHAnsi"/>
                                <w:b/>
                                <w:sz w:val="22"/>
                                <w:szCs w:val="22"/>
                                <w:lang w:val="fr-BE"/>
                              </w:rPr>
                              <w:t>Conseiller en Sécurité de l’Information</w:t>
                            </w:r>
                          </w:p>
                          <w:p>
                            <w:pPr>
                              <w:rPr>
                                <w:rFonts w:asciiTheme="majorHAnsi" w:hAnsiTheme="majorHAnsi" w:cstheme="majorHAnsi"/>
                                <w:sz w:val="22"/>
                                <w:szCs w:val="22"/>
                                <w:lang w:val="fr-BE"/>
                              </w:rPr>
                            </w:pPr>
                            <w:r>
                              <w:rPr>
                                <w:rFonts w:asciiTheme="majorHAnsi" w:hAnsiTheme="majorHAnsi" w:cstheme="majorHAnsi"/>
                                <w:sz w:val="22"/>
                                <w:szCs w:val="22"/>
                                <w:lang w:val="fr-BE"/>
                              </w:rPr>
                              <w:t>Direction générale de l’Enseignement obligatoire</w:t>
                            </w:r>
                          </w:p>
                          <w:p>
                            <w:pPr>
                              <w:rPr>
                                <w:rFonts w:asciiTheme="majorHAnsi" w:hAnsiTheme="majorHAnsi" w:cstheme="majorHAnsi"/>
                                <w:sz w:val="22"/>
                                <w:szCs w:val="22"/>
                                <w:lang w:val="fr-BE"/>
                              </w:rPr>
                            </w:pPr>
                            <w:r>
                              <w:rPr>
                                <w:rFonts w:asciiTheme="majorHAnsi" w:hAnsiTheme="majorHAnsi" w:cstheme="majorHAnsi"/>
                                <w:sz w:val="22"/>
                                <w:szCs w:val="22"/>
                              </w:rPr>
                              <w:t>Service général des Affaires transversales</w:t>
                            </w:r>
                          </w:p>
                          <w:p>
                            <w:pPr>
                              <w:rPr>
                                <w:rFonts w:asciiTheme="majorHAnsi" w:hAnsiTheme="majorHAnsi" w:cstheme="majorHAnsi"/>
                                <w:sz w:val="22"/>
                                <w:szCs w:val="22"/>
                                <w:lang w:val="fr-BE"/>
                              </w:rPr>
                            </w:pPr>
                            <w:r>
                              <w:rPr>
                                <w:rFonts w:asciiTheme="majorHAnsi" w:hAnsiTheme="majorHAnsi" w:cstheme="majorHAnsi"/>
                                <w:sz w:val="22"/>
                                <w:szCs w:val="22"/>
                                <w:lang w:val="fr-BE"/>
                              </w:rPr>
                              <w:t>Rue Adolphe Lavallée, 1 – 3F344</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1080 </w:t>
                            </w:r>
                            <w:r>
                              <w:rPr>
                                <w:rFonts w:asciiTheme="majorHAnsi" w:hAnsiTheme="majorHAnsi" w:cstheme="majorHAnsi"/>
                                <w:caps/>
                                <w:sz w:val="22"/>
                                <w:szCs w:val="22"/>
                                <w:lang w:val="fr-BE"/>
                              </w:rPr>
                              <w:t>Bruxelles</w:t>
                            </w:r>
                          </w:p>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27" type="#_x0000_t202" style="position:absolute;margin-left:173.65pt;margin-top:32.35pt;width:289.4pt;height:9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" stroked="f">
                <v:textbox>
                  <w:txbxContent>
                    <w:p>
                      <w:pPr>
                        <w:rPr>
                          <w:rFonts w:asciiTheme="majorHAnsi" w:hAnsiTheme="majorHAnsi" w:cstheme="majorHAnsi"/>
                          <w:b/>
                          <w:sz w:val="22"/>
                          <w:szCs w:val="22"/>
                          <w:lang w:val="fr-BE"/>
                        </w:rPr>
                      </w:pPr>
                      <w:r>
                        <w:rPr>
                          <w:rFonts w:asciiTheme="majorHAnsi" w:hAnsiTheme="majorHAnsi" w:cstheme="majorHAnsi"/>
                          <w:b/>
                          <w:sz w:val="22"/>
                          <w:szCs w:val="22"/>
                          <w:lang w:val="fr-BE"/>
                        </w:rPr>
                        <w:t>Monsieur Olivier DRADIN</w:t>
                      </w:r>
                    </w:p>
                    <w:p>
                      <w:pPr>
                        <w:rPr>
                          <w:rFonts w:asciiTheme="majorHAnsi" w:hAnsiTheme="majorHAnsi" w:cstheme="majorHAnsi"/>
                          <w:b/>
                          <w:sz w:val="22"/>
                          <w:szCs w:val="22"/>
                          <w:lang w:val="fr-BE"/>
                        </w:rPr>
                      </w:pPr>
                      <w:r>
                        <w:rPr>
                          <w:rFonts w:asciiTheme="majorHAnsi" w:hAnsiTheme="majorHAnsi" w:cstheme="majorHAnsi"/>
                          <w:b/>
                          <w:sz w:val="22"/>
                          <w:szCs w:val="22"/>
                          <w:lang w:val="fr-BE"/>
                        </w:rPr>
                        <w:t>Conseiller en Sécurité de l’Information</w:t>
                      </w:r>
                    </w:p>
                    <w:p>
                      <w:pPr>
                        <w:rPr>
                          <w:rFonts w:asciiTheme="majorHAnsi" w:hAnsiTheme="majorHAnsi" w:cstheme="majorHAnsi"/>
                          <w:sz w:val="22"/>
                          <w:szCs w:val="22"/>
                          <w:lang w:val="fr-BE"/>
                        </w:rPr>
                      </w:pPr>
                      <w:r>
                        <w:rPr>
                          <w:rFonts w:asciiTheme="majorHAnsi" w:hAnsiTheme="majorHAnsi" w:cstheme="majorHAnsi"/>
                          <w:sz w:val="22"/>
                          <w:szCs w:val="22"/>
                          <w:lang w:val="fr-BE"/>
                        </w:rPr>
                        <w:t>Direction générale de l’Enseignement obligatoire</w:t>
                      </w:r>
                    </w:p>
                    <w:p>
                      <w:pPr>
                        <w:rPr>
                          <w:rFonts w:asciiTheme="majorHAnsi" w:hAnsiTheme="majorHAnsi" w:cstheme="majorHAnsi"/>
                          <w:sz w:val="22"/>
                          <w:szCs w:val="22"/>
                          <w:lang w:val="fr-BE"/>
                        </w:rPr>
                      </w:pPr>
                      <w:r>
                        <w:rPr>
                          <w:rFonts w:asciiTheme="majorHAnsi" w:hAnsiTheme="majorHAnsi" w:cstheme="majorHAnsi"/>
                          <w:sz w:val="22"/>
                          <w:szCs w:val="22"/>
                        </w:rPr>
                        <w:t>Service général des Affaires transversales</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Rue Adolphe </w:t>
                      </w:r>
                      <w:proofErr w:type="spellStart"/>
                      <w:r>
                        <w:rPr>
                          <w:rFonts w:asciiTheme="majorHAnsi" w:hAnsiTheme="majorHAnsi" w:cstheme="majorHAnsi"/>
                          <w:sz w:val="22"/>
                          <w:szCs w:val="22"/>
                          <w:lang w:val="fr-BE"/>
                        </w:rPr>
                        <w:t>Lavallée</w:t>
                      </w:r>
                      <w:proofErr w:type="spellEnd"/>
                      <w:r>
                        <w:rPr>
                          <w:rFonts w:asciiTheme="majorHAnsi" w:hAnsiTheme="majorHAnsi" w:cstheme="majorHAnsi"/>
                          <w:sz w:val="22"/>
                          <w:szCs w:val="22"/>
                          <w:lang w:val="fr-BE"/>
                        </w:rPr>
                        <w:t>, 1 – 3F344</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1080 </w:t>
                      </w:r>
                      <w:r>
                        <w:rPr>
                          <w:rFonts w:asciiTheme="majorHAnsi" w:hAnsiTheme="majorHAnsi" w:cstheme="majorHAnsi"/>
                          <w:caps/>
                          <w:sz w:val="22"/>
                          <w:szCs w:val="22"/>
                          <w:lang w:val="fr-BE"/>
                        </w:rPr>
                        <w:t>Bruxelles</w:t>
                      </w:r>
                    </w:p>
                    <w:p>
                      <w:pPr>
                        <w:rPr>
                          <w:lang w:val="fr-BE"/>
                        </w:rPr>
                      </w:pPr>
                    </w:p>
                  </w:txbxContent>
                </v:textbox>
              </v:shape>
            </w:pict>
          </mc:Fallback>
        </mc:AlternateContent>
      </w:r>
    </w:p>
    <w:p>
      <w:pPr>
        <w:rPr>
          <w:rFonts w:asciiTheme="majorHAnsi" w:hAnsiTheme="majorHAnsi" w:cstheme="majorHAnsi"/>
          <w:sz w:val="22"/>
          <w:szCs w:val="22"/>
        </w:rPr>
      </w:pP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 </w:t>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p>
    <w:p>
      <w:pPr>
        <w:rPr>
          <w:rFonts w:asciiTheme="majorHAnsi" w:hAnsiTheme="majorHAnsi" w:cstheme="majorHAnsi"/>
          <w:sz w:val="22"/>
          <w:szCs w:val="22"/>
          <w:lang w:val="fr-BE"/>
        </w:rPr>
      </w:pPr>
    </w:p>
    <w:p>
      <w:pPr>
        <w:rPr>
          <w:rFonts w:asciiTheme="majorHAnsi" w:hAnsiTheme="majorHAnsi" w:cstheme="majorHAnsi"/>
          <w:sz w:val="22"/>
          <w:szCs w:val="22"/>
          <w:lang w:val="fr-BE"/>
        </w:rPr>
      </w:pPr>
    </w:p>
    <w:p>
      <w:pPr>
        <w:rPr>
          <w:rFonts w:asciiTheme="majorHAnsi" w:hAnsiTheme="majorHAnsi" w:cstheme="majorHAnsi"/>
          <w:sz w:val="22"/>
          <w:szCs w:val="22"/>
          <w:lang w:val="fr-BE"/>
        </w:rPr>
      </w:pPr>
    </w:p>
    <w:p>
      <w:pPr>
        <w:rPr>
          <w:rFonts w:asciiTheme="majorHAnsi" w:hAnsiTheme="majorHAnsi" w:cstheme="majorHAnsi"/>
          <w:sz w:val="22"/>
          <w:szCs w:val="22"/>
          <w:lang w:val="fr-BE"/>
        </w:rPr>
      </w:pPr>
    </w:p>
    <w:p>
      <w:pPr>
        <w:rPr>
          <w:rFonts w:asciiTheme="majorHAnsi" w:hAnsiTheme="majorHAnsi" w:cstheme="majorHAnsi"/>
          <w:sz w:val="22"/>
          <w:szCs w:val="22"/>
          <w:lang w:val="fr-BE"/>
        </w:rPr>
      </w:pPr>
    </w:p>
    <w:p>
      <w:pPr>
        <w:rPr>
          <w:rFonts w:asciiTheme="majorHAnsi" w:hAnsiTheme="majorHAnsi" w:cstheme="majorHAnsi"/>
          <w:sz w:val="22"/>
          <w:szCs w:val="22"/>
          <w:lang w:val="fr-BE"/>
        </w:rPr>
      </w:pPr>
    </w:p>
    <w:p>
      <w:pPr>
        <w:rPr>
          <w:rFonts w:asciiTheme="majorHAnsi" w:hAnsiTheme="majorHAnsi" w:cstheme="majorHAnsi"/>
          <w:sz w:val="22"/>
          <w:szCs w:val="22"/>
          <w:lang w:val="fr-BE"/>
        </w:rPr>
      </w:pPr>
    </w:p>
    <w:p>
      <w:pPr>
        <w:rPr>
          <w:rFonts w:asciiTheme="majorHAnsi" w:hAnsiTheme="majorHAnsi" w:cstheme="majorHAnsi"/>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30480</wp:posOffset>
                </wp:positionV>
                <wp:extent cx="1485900" cy="342900"/>
                <wp:effectExtent l="0" t="0" r="19050" b="19050"/>
                <wp:wrapNone/>
                <wp:docPr id="7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FF0000"/>
                          </a:solidFill>
                          <a:miter lim="800000"/>
                          <a:headEnd/>
                          <a:tailEnd/>
                        </a:ln>
                      </wps:spPr>
                      <wps:txbx>
                        <w:txbxContent>
                          <w:p>
                            <w:pPr>
                              <w:rPr>
                                <w:rFonts w:asciiTheme="majorHAnsi" w:hAnsiTheme="majorHAnsi" w:cstheme="majorHAnsi"/>
                                <w:b/>
                                <w:color w:val="FF0000"/>
                                <w:lang w:val="fr-BE"/>
                              </w:rPr>
                            </w:pPr>
                            <w:r>
                              <w:rPr>
                                <w:rFonts w:asciiTheme="majorHAnsi" w:hAnsiTheme="majorHAnsi" w:cstheme="majorHAnsi"/>
                                <w:b/>
                                <w:color w:val="FF0000"/>
                                <w:lang w:val="fr-BE"/>
                              </w:rPr>
                              <w:t>N° FASE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28" type="#_x0000_t202" style="position:absolute;margin-left:65.8pt;margin-top:2.4pt;width:117pt;height:2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" strokecolor="red">
                <v:textbox>
                  <w:txbxContent>
                    <w:p>
                      <w:pPr>
                        <w:rPr>
                          <w:rFonts w:asciiTheme="majorHAnsi" w:hAnsiTheme="majorHAnsi" w:cstheme="majorHAnsi"/>
                          <w:b/>
                          <w:color w:val="FF0000"/>
                          <w:lang w:val="fr-BE"/>
                        </w:rPr>
                      </w:pPr>
                      <w:r>
                        <w:rPr>
                          <w:rFonts w:asciiTheme="majorHAnsi" w:hAnsiTheme="majorHAnsi" w:cstheme="majorHAnsi"/>
                          <w:b/>
                          <w:color w:val="FF0000"/>
                          <w:lang w:val="fr-BE"/>
                        </w:rPr>
                        <w:t>N° FASE : …</w:t>
                      </w:r>
                    </w:p>
                  </w:txbxContent>
                </v:textbox>
                <w10:wrap anchorx="margin"/>
              </v:shape>
            </w:pict>
          </mc:Fallback>
        </mc:AlternateContent>
      </w:r>
    </w:p>
    <w:p>
      <w:pPr>
        <w:outlineLvl w:val="0"/>
        <w:rPr>
          <w:rFonts w:asciiTheme="majorHAnsi" w:hAnsiTheme="majorHAnsi" w:cstheme="majorHAnsi"/>
          <w:b/>
          <w:sz w:val="22"/>
          <w:szCs w:val="22"/>
          <w:lang w:val="fr-BE"/>
        </w:rPr>
      </w:pPr>
    </w:p>
    <w:p>
      <w:pPr>
        <w:jc w:val="center"/>
        <w:outlineLvl w:val="0"/>
        <w:rPr>
          <w:rFonts w:asciiTheme="majorHAnsi" w:hAnsiTheme="majorHAnsi" w:cstheme="majorHAnsi"/>
          <w:b/>
          <w:sz w:val="22"/>
          <w:szCs w:val="22"/>
          <w:lang w:val="fr-BE"/>
        </w:rPr>
      </w:pPr>
    </w:p>
    <w:p>
      <w:pPr>
        <w:jc w:val="center"/>
        <w:outlineLvl w:val="0"/>
        <w:rPr>
          <w:rFonts w:asciiTheme="majorHAnsi" w:hAnsiTheme="majorHAnsi" w:cstheme="majorHAnsi"/>
          <w:b/>
          <w:sz w:val="22"/>
          <w:szCs w:val="22"/>
          <w:lang w:val="fr-BE"/>
        </w:rPr>
      </w:pPr>
    </w:p>
    <w:p>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0"/>
          <w:szCs w:val="22"/>
          <w:lang w:val="fr-BE"/>
        </w:rPr>
      </w:pPr>
      <w:r>
        <w:rPr>
          <w:rFonts w:asciiTheme="majorHAnsi" w:hAnsiTheme="majorHAnsi" w:cstheme="majorHAnsi"/>
          <w:b/>
          <w:caps/>
          <w:sz w:val="22"/>
          <w:szCs w:val="22"/>
          <w:lang w:val="fr-BE"/>
        </w:rPr>
        <w:t>Demande d’accès à une ou plusieurs applications métier</w:t>
      </w:r>
    </w:p>
    <w:p>
      <w:pPr>
        <w:spacing w:line="300" w:lineRule="atLeast"/>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b/>
          <w:i/>
          <w:sz w:val="22"/>
          <w:szCs w:val="22"/>
          <w:lang w:val="fr-BE"/>
        </w:rPr>
      </w:pPr>
      <w:r>
        <w:rPr>
          <w:rFonts w:asciiTheme="majorHAnsi" w:hAnsiTheme="majorHAnsi" w:cstheme="majorHAnsi"/>
          <w:sz w:val="22"/>
          <w:szCs w:val="22"/>
          <w:lang w:val="fr-BE"/>
        </w:rPr>
        <w:t xml:space="preserve">Je soussigné(e) </w:t>
      </w:r>
      <w:r>
        <w:rPr>
          <w:rFonts w:asciiTheme="majorHAnsi" w:hAnsiTheme="majorHAnsi" w:cstheme="majorHAnsi"/>
          <w:b/>
          <w:i/>
          <w:sz w:val="22"/>
          <w:szCs w:val="22"/>
          <w:lang w:val="fr-BE"/>
        </w:rPr>
        <w:t>(majuscules)</w:t>
      </w:r>
    </w:p>
    <w:p>
      <w:pPr>
        <w:spacing w:line="300" w:lineRule="atLeast"/>
        <w:ind w:left="357" w:right="172"/>
        <w:rPr>
          <w:rFonts w:asciiTheme="majorHAnsi" w:hAnsiTheme="majorHAnsi" w:cstheme="majorHAnsi"/>
          <w:b/>
          <w:i/>
          <w:sz w:val="22"/>
          <w:szCs w:val="22"/>
          <w:lang w:val="fr-BE"/>
        </w:rPr>
      </w:pPr>
      <w:r>
        <w:rPr>
          <w:rFonts w:asciiTheme="majorHAnsi" w:hAnsiTheme="majorHAnsi" w:cstheme="majorHAnsi"/>
          <w:b/>
          <w:i/>
          <w:sz w:val="22"/>
          <w:szCs w:val="22"/>
          <w:lang w:val="fr-BE"/>
        </w:rPr>
        <w:t>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t>PRÉNOM : …</w:t>
      </w:r>
    </w:p>
    <w:p>
      <w:pPr>
        <w:spacing w:line="300" w:lineRule="atLeast"/>
        <w:ind w:left="357" w:right="172"/>
        <w:rPr>
          <w:rFonts w:asciiTheme="majorHAnsi" w:hAnsiTheme="majorHAnsi" w:cstheme="majorHAnsi"/>
          <w:sz w:val="22"/>
          <w:szCs w:val="22"/>
          <w:lang w:val="fr-BE"/>
        </w:rPr>
      </w:pPr>
      <w:r>
        <w:rPr>
          <w:rFonts w:asciiTheme="majorHAnsi" w:hAnsiTheme="majorHAnsi" w:cstheme="majorHAnsi"/>
          <w:sz w:val="22"/>
          <w:szCs w:val="22"/>
          <w:lang w:val="fr-BE"/>
        </w:rPr>
        <w:t>Président ou administrateur du Pouvoir organisateur - Chef d’établissement - Directrice - Directeur de l’établissement (Dénomination et adresse) : …</w:t>
      </w:r>
    </w:p>
    <w:p>
      <w:pPr>
        <w:tabs>
          <w:tab w:val="left" w:pos="360"/>
        </w:tabs>
        <w:spacing w:line="300" w:lineRule="atLeast"/>
        <w:ind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 xml:space="preserve">sollicite pour Madame – Monsieur </w:t>
      </w:r>
      <w:r>
        <w:rPr>
          <w:rFonts w:asciiTheme="majorHAnsi" w:hAnsiTheme="majorHAnsi" w:cstheme="majorHAnsi"/>
          <w:b/>
          <w:i/>
          <w:sz w:val="22"/>
          <w:szCs w:val="22"/>
          <w:lang w:val="fr-BE"/>
        </w:rPr>
        <w:t>(majuscules)</w:t>
      </w:r>
    </w:p>
    <w:p>
      <w:pPr>
        <w:tabs>
          <w:tab w:val="left" w:pos="360"/>
        </w:tabs>
        <w:spacing w:line="300" w:lineRule="atLeast"/>
        <w:ind w:left="357" w:right="-8"/>
        <w:rPr>
          <w:rFonts w:asciiTheme="majorHAnsi" w:hAnsiTheme="majorHAnsi" w:cstheme="majorHAnsi"/>
          <w:b/>
          <w:i/>
          <w:sz w:val="22"/>
          <w:szCs w:val="22"/>
          <w:lang w:val="fr-BE"/>
        </w:rPr>
      </w:pPr>
      <w:r>
        <w:rPr>
          <w:rFonts w:asciiTheme="majorHAnsi" w:hAnsiTheme="majorHAnsi" w:cstheme="majorHAnsi"/>
          <w:b/>
          <w:i/>
          <w:sz w:val="22"/>
          <w:szCs w:val="22"/>
          <w:lang w:val="fr-BE"/>
        </w:rPr>
        <w:t>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t>PRÉNOM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p>
    <w:p>
      <w:pPr>
        <w:tabs>
          <w:tab w:val="left" w:pos="360"/>
        </w:tabs>
        <w:spacing w:line="300" w:lineRule="atLeast"/>
        <w:ind w:left="357" w:right="-8"/>
        <w:rPr>
          <w:rFonts w:asciiTheme="majorHAnsi" w:hAnsiTheme="majorHAnsi" w:cstheme="majorHAnsi"/>
          <w:i/>
          <w:sz w:val="22"/>
          <w:szCs w:val="22"/>
          <w:lang w:val="fr-BE"/>
        </w:rPr>
      </w:pPr>
      <w:r>
        <w:rPr>
          <w:rFonts w:asciiTheme="majorHAnsi" w:hAnsiTheme="majorHAnsi" w:cstheme="majorHAnsi"/>
          <w:sz w:val="22"/>
          <w:szCs w:val="22"/>
          <w:lang w:val="fr-BE"/>
        </w:rPr>
        <w:tab/>
        <w:t>Fonction : …</w:t>
      </w: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ab/>
        <w:t>Identifiant Cerbère s’il existe déjà (5 lettres + 3 chiffres) : …</w:t>
      </w:r>
    </w:p>
    <w:p>
      <w:pPr>
        <w:tabs>
          <w:tab w:val="left" w:pos="360"/>
        </w:tabs>
        <w:spacing w:after="120" w:line="300" w:lineRule="atLeast"/>
        <w:ind w:left="357" w:right="-6"/>
        <w:rPr>
          <w:rFonts w:asciiTheme="majorHAnsi" w:hAnsiTheme="majorHAnsi" w:cstheme="majorHAnsi"/>
          <w:sz w:val="22"/>
          <w:szCs w:val="22"/>
          <w:lang w:val="fr-BE"/>
        </w:rPr>
      </w:pPr>
      <w:r>
        <w:rPr>
          <w:rFonts w:asciiTheme="majorHAnsi" w:hAnsiTheme="majorHAnsi" w:cstheme="majorHAnsi"/>
          <w:sz w:val="22"/>
          <w:szCs w:val="22"/>
          <w:lang w:val="fr-BE"/>
        </w:rPr>
        <w:tab/>
        <w:t>Adresse e-mail personnelle : …</w:t>
      </w:r>
      <w:r>
        <w:rPr>
          <w:rFonts w:asciiTheme="majorHAnsi" w:hAnsiTheme="majorHAnsi" w:cstheme="majorHAnsi"/>
          <w:i/>
          <w:sz w:val="22"/>
          <w:szCs w:val="22"/>
          <w:lang w:val="fr-BE"/>
        </w:rPr>
        <w:br/>
      </w:r>
      <w:r>
        <w:rPr>
          <w:rFonts w:asciiTheme="majorHAnsi" w:hAnsiTheme="majorHAnsi" w:cstheme="majorHAnsi"/>
          <w:sz w:val="22"/>
          <w:szCs w:val="22"/>
          <w:lang w:val="fr-BE"/>
        </w:rPr>
        <w:tab/>
        <w:t>N° de téléphone ou GSM personnel : …</w:t>
      </w:r>
    </w:p>
    <w:p>
      <w:pPr>
        <w:pStyle w:val="Paragraphedeliste"/>
        <w:numPr>
          <w:ilvl w:val="0"/>
          <w:numId w:val="2"/>
        </w:numPr>
        <w:tabs>
          <w:tab w:val="left" w:pos="720"/>
        </w:tabs>
        <w:spacing w:line="300" w:lineRule="atLeast"/>
        <w:ind w:left="714" w:right="431" w:hanging="357"/>
        <w:rPr>
          <w:rFonts w:asciiTheme="majorHAnsi" w:hAnsiTheme="majorHAnsi" w:cstheme="majorHAnsi"/>
          <w:sz w:val="22"/>
          <w:szCs w:val="22"/>
          <w:lang w:val="fr-BE"/>
        </w:rPr>
      </w:pPr>
      <w:r>
        <w:rPr>
          <w:rFonts w:asciiTheme="majorHAnsi" w:hAnsiTheme="majorHAnsi" w:cstheme="majorHAnsi"/>
          <w:sz w:val="22"/>
          <w:szCs w:val="22"/>
          <w:lang w:val="fr-BE"/>
        </w:rPr>
        <w:t>L’accès à l’(aux) application(s) métier reprise(s) dans le tableau ci-dessous.</w:t>
      </w:r>
    </w:p>
    <w:p>
      <w:pPr>
        <w:tabs>
          <w:tab w:val="left" w:pos="8640"/>
        </w:tabs>
        <w:spacing w:line="300" w:lineRule="atLeast"/>
        <w:ind w:left="360" w:right="432" w:firstLine="540"/>
        <w:rPr>
          <w:rFonts w:asciiTheme="majorHAnsi" w:hAnsiTheme="majorHAnsi" w:cstheme="majorHAnsi"/>
          <w:i/>
          <w:sz w:val="22"/>
          <w:szCs w:val="22"/>
          <w:lang w:val="fr-BE"/>
        </w:rPr>
      </w:pPr>
      <w:r>
        <w:rPr>
          <w:rFonts w:asciiTheme="majorHAnsi" w:hAnsiTheme="majorHAnsi" w:cstheme="majorHAnsi"/>
          <w:sz w:val="22"/>
          <w:szCs w:val="22"/>
          <w:lang w:val="fr-BE"/>
        </w:rPr>
        <w:t>(</w:t>
      </w:r>
      <w:r>
        <w:rPr>
          <w:rFonts w:asciiTheme="majorHAnsi" w:hAnsiTheme="majorHAnsi" w:cstheme="majorHAnsi"/>
          <w:i/>
          <w:sz w:val="22"/>
          <w:szCs w:val="22"/>
          <w:lang w:val="fr-BE"/>
        </w:rPr>
        <w:t>Cocher les applications souhaitées)</w:t>
      </w:r>
    </w:p>
    <w:p>
      <w:pPr>
        <w:tabs>
          <w:tab w:val="left" w:pos="8640"/>
        </w:tabs>
        <w:spacing w:line="300" w:lineRule="atLeast"/>
        <w:ind w:left="360" w:right="432" w:firstLine="540"/>
        <w:rPr>
          <w:rFonts w:asciiTheme="majorHAnsi" w:hAnsiTheme="majorHAnsi" w:cstheme="majorHAnsi"/>
          <w:sz w:val="22"/>
          <w:szCs w:val="22"/>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805"/>
        <w:gridCol w:w="2224"/>
        <w:gridCol w:w="806"/>
        <w:gridCol w:w="2186"/>
        <w:gridCol w:w="806"/>
      </w:tblGrid>
      <w:tr>
        <w:trPr>
          <w:jc w:val="center"/>
        </w:trPr>
        <w:tc>
          <w:tcPr>
            <w:tcW w:w="2268" w:type="dxa"/>
            <w:tcBorders>
              <w:top w:val="double" w:sz="4" w:space="0" w:color="auto"/>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SIEL</w:t>
            </w:r>
          </w:p>
        </w:tc>
        <w:tc>
          <w:tcPr>
            <w:tcW w:w="851" w:type="dxa"/>
            <w:tcBorders>
              <w:top w:val="double" w:sz="4" w:space="0" w:color="auto"/>
              <w:right w:val="double" w:sz="4" w:space="0" w:color="auto"/>
            </w:tcBorders>
            <w:vAlign w:val="center"/>
          </w:tcPr>
          <w:p>
            <w:pPr>
              <w:tabs>
                <w:tab w:val="left" w:pos="8640"/>
              </w:tabs>
              <w:spacing w:line="300" w:lineRule="atLeast"/>
              <w:ind w:right="432"/>
              <w:jc w:val="center"/>
              <w:rPr>
                <w:rFonts w:asciiTheme="majorHAnsi" w:hAnsiTheme="majorHAnsi" w:cstheme="majorHAnsi"/>
                <w:b/>
                <w:sz w:val="22"/>
                <w:szCs w:val="22"/>
                <w:lang w:val="fr-BE"/>
              </w:rPr>
            </w:pPr>
          </w:p>
        </w:tc>
        <w:tc>
          <w:tcPr>
            <w:tcW w:w="2268" w:type="dxa"/>
            <w:tcBorders>
              <w:top w:val="double" w:sz="4" w:space="0" w:color="auto"/>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OBLISCOL</w:t>
            </w:r>
          </w:p>
        </w:tc>
        <w:tc>
          <w:tcPr>
            <w:tcW w:w="851" w:type="dxa"/>
            <w:tcBorders>
              <w:top w:val="double" w:sz="4" w:space="0" w:color="auto"/>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c>
          <w:tcPr>
            <w:tcW w:w="2268" w:type="dxa"/>
            <w:tcBorders>
              <w:top w:val="double" w:sz="4" w:space="0" w:color="auto"/>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GOSS</w:t>
            </w:r>
          </w:p>
        </w:tc>
        <w:tc>
          <w:tcPr>
            <w:tcW w:w="851" w:type="dxa"/>
            <w:tcBorders>
              <w:top w:val="double" w:sz="4" w:space="0" w:color="auto"/>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r>
      <w:tr>
        <w:trPr>
          <w:jc w:val="center"/>
        </w:trPr>
        <w:tc>
          <w:tcPr>
            <w:tcW w:w="2268"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PRIMVER</w:t>
            </w:r>
          </w:p>
        </w:tc>
        <w:tc>
          <w:tcPr>
            <w:tcW w:w="851" w:type="dxa"/>
            <w:tcBorders>
              <w:right w:val="double" w:sz="4" w:space="0" w:color="auto"/>
            </w:tcBorders>
            <w:vAlign w:val="center"/>
          </w:tcPr>
          <w:p>
            <w:pPr>
              <w:tabs>
                <w:tab w:val="left" w:pos="8640"/>
              </w:tabs>
              <w:spacing w:line="300" w:lineRule="atLeast"/>
              <w:ind w:right="432"/>
              <w:jc w:val="center"/>
              <w:rPr>
                <w:rFonts w:asciiTheme="majorHAnsi" w:hAnsiTheme="majorHAnsi" w:cstheme="majorHAnsi"/>
                <w:b/>
                <w:sz w:val="22"/>
                <w:szCs w:val="22"/>
                <w:lang w:val="fr-BE"/>
              </w:rPr>
            </w:pPr>
          </w:p>
        </w:tc>
        <w:tc>
          <w:tcPr>
            <w:tcW w:w="2268"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EXCLUSION</w:t>
            </w:r>
          </w:p>
        </w:tc>
        <w:tc>
          <w:tcPr>
            <w:tcW w:w="851" w:type="dxa"/>
            <w:tcBorders>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c>
          <w:tcPr>
            <w:tcW w:w="2268"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CIRI</w:t>
            </w:r>
          </w:p>
        </w:tc>
        <w:tc>
          <w:tcPr>
            <w:tcW w:w="851" w:type="dxa"/>
            <w:tcBorders>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r>
      <w:tr>
        <w:trPr>
          <w:jc w:val="center"/>
        </w:trPr>
        <w:tc>
          <w:tcPr>
            <w:tcW w:w="2268"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SM</w:t>
            </w:r>
          </w:p>
        </w:tc>
        <w:tc>
          <w:tcPr>
            <w:tcW w:w="851" w:type="dxa"/>
            <w:tcBorders>
              <w:right w:val="double" w:sz="4" w:space="0" w:color="auto"/>
            </w:tcBorders>
            <w:vAlign w:val="center"/>
          </w:tcPr>
          <w:p>
            <w:pPr>
              <w:tabs>
                <w:tab w:val="left" w:pos="8640"/>
              </w:tabs>
              <w:spacing w:line="300" w:lineRule="atLeast"/>
              <w:ind w:right="432"/>
              <w:jc w:val="center"/>
              <w:rPr>
                <w:rFonts w:asciiTheme="majorHAnsi" w:hAnsiTheme="majorHAnsi" w:cstheme="majorHAnsi"/>
                <w:b/>
                <w:sz w:val="22"/>
                <w:szCs w:val="22"/>
                <w:lang w:val="fr-BE"/>
              </w:rPr>
            </w:pPr>
          </w:p>
        </w:tc>
        <w:tc>
          <w:tcPr>
            <w:tcW w:w="2268"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INSCR-EXCLU</w:t>
            </w:r>
          </w:p>
        </w:tc>
        <w:tc>
          <w:tcPr>
            <w:tcW w:w="851" w:type="dxa"/>
            <w:tcBorders>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c>
          <w:tcPr>
            <w:tcW w:w="2268"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FASE</w:t>
            </w:r>
          </w:p>
        </w:tc>
        <w:tc>
          <w:tcPr>
            <w:tcW w:w="851" w:type="dxa"/>
            <w:tcBorders>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r>
      <w:tr>
        <w:trPr>
          <w:gridAfter w:val="2"/>
          <w:wAfter w:w="3119" w:type="dxa"/>
          <w:jc w:val="center"/>
        </w:trPr>
        <w:tc>
          <w:tcPr>
            <w:tcW w:w="2268" w:type="dxa"/>
            <w:tcBorders>
              <w:left w:val="double" w:sz="4" w:space="0" w:color="auto"/>
              <w:bottom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PLAF</w:t>
            </w:r>
          </w:p>
        </w:tc>
        <w:tc>
          <w:tcPr>
            <w:tcW w:w="851" w:type="dxa"/>
            <w:tcBorders>
              <w:bottom w:val="double" w:sz="4" w:space="0" w:color="auto"/>
              <w:right w:val="double" w:sz="4" w:space="0" w:color="auto"/>
            </w:tcBorders>
            <w:vAlign w:val="center"/>
          </w:tcPr>
          <w:p>
            <w:pPr>
              <w:tabs>
                <w:tab w:val="left" w:pos="8640"/>
              </w:tabs>
              <w:spacing w:line="300" w:lineRule="atLeast"/>
              <w:ind w:right="432"/>
              <w:jc w:val="center"/>
              <w:rPr>
                <w:rFonts w:asciiTheme="majorHAnsi" w:hAnsiTheme="majorHAnsi" w:cstheme="majorHAnsi"/>
                <w:b/>
                <w:sz w:val="22"/>
                <w:szCs w:val="22"/>
                <w:lang w:val="fr-BE"/>
              </w:rPr>
            </w:pPr>
          </w:p>
        </w:tc>
        <w:tc>
          <w:tcPr>
            <w:tcW w:w="2268" w:type="dxa"/>
            <w:tcBorders>
              <w:left w:val="double" w:sz="4" w:space="0" w:color="auto"/>
              <w:bottom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VIOLENCE</w:t>
            </w:r>
          </w:p>
        </w:tc>
        <w:tc>
          <w:tcPr>
            <w:tcW w:w="851" w:type="dxa"/>
            <w:tcBorders>
              <w:bottom w:val="double" w:sz="4" w:space="0" w:color="auto"/>
              <w:right w:val="double" w:sz="4" w:space="0" w:color="auto"/>
            </w:tcBorders>
            <w:vAlign w:val="center"/>
          </w:tcPr>
          <w:p>
            <w:pPr>
              <w:tabs>
                <w:tab w:val="left" w:pos="8640"/>
              </w:tabs>
              <w:spacing w:line="300" w:lineRule="atLeast"/>
              <w:ind w:right="432"/>
              <w:rPr>
                <w:rFonts w:asciiTheme="majorHAnsi" w:hAnsiTheme="majorHAnsi" w:cstheme="majorHAnsi"/>
                <w:b/>
                <w:sz w:val="22"/>
                <w:szCs w:val="22"/>
                <w:lang w:val="fr-BE"/>
              </w:rPr>
            </w:pPr>
          </w:p>
        </w:tc>
      </w:tr>
    </w:tbl>
    <w:p>
      <w:pPr>
        <w:tabs>
          <w:tab w:val="left" w:pos="8640"/>
        </w:tabs>
        <w:spacing w:line="300" w:lineRule="atLeast"/>
        <w:ind w:right="432"/>
        <w:rPr>
          <w:rFonts w:asciiTheme="majorHAnsi" w:hAnsiTheme="majorHAnsi" w:cstheme="majorHAnsi"/>
          <w:sz w:val="22"/>
          <w:szCs w:val="22"/>
          <w:lang w:val="fr-BE"/>
        </w:rPr>
      </w:pPr>
    </w:p>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6432" behindDoc="0" locked="0" layoutInCell="1" allowOverlap="1">
                <wp:simplePos x="0" y="0"/>
                <wp:positionH relativeFrom="column">
                  <wp:posOffset>753828</wp:posOffset>
                </wp:positionH>
                <wp:positionV relativeFrom="paragraph">
                  <wp:posOffset>103692</wp:posOffset>
                </wp:positionV>
                <wp:extent cx="4123055" cy="464820"/>
                <wp:effectExtent l="0" t="635" r="8255" b="17145"/>
                <wp:wrapNone/>
                <wp:docPr id="69"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3055" cy="464820"/>
                        </a:xfrm>
                        <a:prstGeom prst="rect">
                          <a:avLst/>
                        </a:prstGeom>
                        <a:solidFill>
                          <a:srgbClr val="FFFFFF"/>
                        </a:solidFill>
                        <a:ln w="9525">
                          <a:solidFill>
                            <a:srgbClr val="000000"/>
                          </a:solidFill>
                          <a:miter lim="800000"/>
                          <a:headEnd/>
                          <a:tailEnd/>
                        </a:ln>
                      </wps:spPr>
                      <wps:txbx>
                        <w:txbxContent>
                          <w:p>
                            <w:pPr>
                              <w:jc w:val="center"/>
                            </w:pPr>
                            <w:r>
                              <w:rPr>
                                <w:rFonts w:ascii="Arial Narrow" w:hAnsi="Arial Narrow"/>
                                <w:b/>
                                <w:lang w:val="fr-BE"/>
                              </w:rPr>
                              <w:t xml:space="preserve">Tout accès à SIEL est au préalable conditionné à la signature </w:t>
                            </w:r>
                            <w:r>
                              <w:rPr>
                                <w:rFonts w:ascii="Arial Narrow" w:hAnsi="Arial Narrow"/>
                                <w:b/>
                                <w:lang w:val="fr-BE"/>
                              </w:rPr>
                              <w:br/>
                              <w:t>de l’engagement à la confidentialité : Annexe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29" type="#_x0000_t202" style="position:absolute;margin-left:59.35pt;margin-top:8.15pt;width:324.65pt;height:3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">
                <v:textbox>
                  <w:txbxContent>
                    <w:p>
                      <w:pPr>
                        <w:jc w:val="center"/>
                      </w:pPr>
                      <w:r>
                        <w:rPr>
                          <w:rFonts w:ascii="Arial Narrow" w:hAnsi="Arial Narrow"/>
                          <w:b/>
                          <w:lang w:val="fr-BE"/>
                        </w:rPr>
                        <w:t xml:space="preserve">Tout accès à SIEL est au préalable conditionné à la signature </w:t>
                      </w:r>
                      <w:r>
                        <w:rPr>
                          <w:rFonts w:ascii="Arial Narrow" w:hAnsi="Arial Narrow"/>
                          <w:b/>
                          <w:lang w:val="fr-BE"/>
                        </w:rPr>
                        <w:br/>
                        <w:t>de l’engagement à la confidentialité : Annexe 4.</w:t>
                      </w:r>
                    </w:p>
                  </w:txbxContent>
                </v:textbox>
              </v:shape>
            </w:pict>
          </mc:Fallback>
        </mc:AlternateContent>
      </w:r>
    </w:p>
    <w:p>
      <w:pPr>
        <w:tabs>
          <w:tab w:val="left" w:pos="8640"/>
        </w:tabs>
        <w:spacing w:after="240" w:line="300" w:lineRule="atLeast"/>
        <w:ind w:left="357" w:right="431"/>
        <w:rPr>
          <w:rFonts w:asciiTheme="majorHAnsi" w:hAnsiTheme="majorHAnsi" w:cstheme="majorHAnsi"/>
          <w:sz w:val="22"/>
          <w:szCs w:val="22"/>
          <w:lang w:val="fr-BE"/>
        </w:rPr>
      </w:pPr>
    </w:p>
    <w:p>
      <w:pPr>
        <w:tabs>
          <w:tab w:val="left" w:pos="8640"/>
        </w:tabs>
        <w:spacing w:line="300" w:lineRule="atLeast"/>
        <w:ind w:left="6372" w:right="432"/>
        <w:jc w:val="center"/>
        <w:rPr>
          <w:rFonts w:asciiTheme="majorHAnsi" w:hAnsiTheme="majorHAnsi" w:cstheme="majorHAnsi"/>
          <w:sz w:val="22"/>
          <w:szCs w:val="22"/>
          <w:lang w:val="fr-BE"/>
        </w:rPr>
      </w:pPr>
    </w:p>
    <w:p>
      <w:pPr>
        <w:tabs>
          <w:tab w:val="left" w:pos="8640"/>
        </w:tabs>
        <w:spacing w:line="300" w:lineRule="atLeast"/>
        <w:ind w:left="6372" w:right="432"/>
        <w:jc w:val="center"/>
        <w:rPr>
          <w:rFonts w:asciiTheme="majorHAnsi" w:hAnsiTheme="majorHAnsi" w:cstheme="majorHAnsi"/>
          <w:sz w:val="22"/>
          <w:szCs w:val="22"/>
          <w:lang w:val="fr-BE"/>
        </w:rPr>
      </w:pPr>
    </w:p>
    <w:p>
      <w:pPr>
        <w:tabs>
          <w:tab w:val="left" w:pos="8640"/>
        </w:tabs>
        <w:spacing w:line="300" w:lineRule="atLeast"/>
        <w:ind w:left="6372" w:right="432"/>
        <w:jc w:val="center"/>
        <w:rPr>
          <w:rFonts w:asciiTheme="majorHAnsi" w:hAnsiTheme="majorHAnsi" w:cstheme="majorHAnsi"/>
          <w:sz w:val="22"/>
          <w:szCs w:val="22"/>
          <w:lang w:val="fr-BE"/>
        </w:rPr>
      </w:pPr>
      <w:r>
        <w:rPr>
          <w:rFonts w:asciiTheme="majorHAnsi" w:hAnsiTheme="majorHAnsi" w:cstheme="majorHAnsi"/>
          <w:sz w:val="22"/>
          <w:szCs w:val="22"/>
          <w:lang w:val="fr-BE"/>
        </w:rPr>
        <w:t>Date, nom et signature</w:t>
      </w:r>
    </w:p>
    <w:p>
      <w:pPr>
        <w:spacing w:line="300" w:lineRule="atLeast"/>
        <w:rPr>
          <w:rFonts w:asciiTheme="majorHAnsi" w:hAnsiTheme="majorHAnsi" w:cstheme="majorHAnsi"/>
          <w:sz w:val="22"/>
          <w:szCs w:val="22"/>
        </w:rPr>
      </w:pPr>
      <w:r>
        <w:rPr>
          <w:rFonts w:asciiTheme="majorHAnsi" w:hAnsiTheme="majorHAnsi" w:cstheme="majorHAnsi"/>
          <w:sz w:val="22"/>
          <w:szCs w:val="22"/>
        </w:rPr>
        <w:br w:type="page"/>
      </w:r>
    </w:p>
    <w:p>
      <w:pPr>
        <w:spacing w:line="300" w:lineRule="atLeast"/>
        <w:rPr>
          <w:rFonts w:asciiTheme="majorHAnsi" w:hAnsiTheme="majorHAnsi" w:cstheme="majorHAnsi"/>
          <w:sz w:val="22"/>
          <w:szCs w:val="22"/>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5408" behindDoc="0" locked="0" layoutInCell="1" allowOverlap="1">
                <wp:simplePos x="0" y="0"/>
                <wp:positionH relativeFrom="column">
                  <wp:posOffset>4979035</wp:posOffset>
                </wp:positionH>
                <wp:positionV relativeFrom="paragraph">
                  <wp:posOffset>137160</wp:posOffset>
                </wp:positionV>
                <wp:extent cx="793750" cy="256540"/>
                <wp:effectExtent l="5715" t="5080" r="13335" b="17780"/>
                <wp:wrapNone/>
                <wp:docPr id="68"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56540"/>
                        </a:xfrm>
                        <a:prstGeom prst="rect">
                          <a:avLst/>
                        </a:prstGeom>
                        <a:solidFill>
                          <a:srgbClr val="FFFFFF"/>
                        </a:solidFill>
                        <a:ln w="9525">
                          <a:solidFill>
                            <a:srgbClr val="000000"/>
                          </a:solidFill>
                          <a:miter lim="800000"/>
                          <a:headEnd/>
                          <a:tailEnd/>
                        </a:ln>
                      </wps:spPr>
                      <wps:txbx>
                        <w:txbxContent>
                          <w:p>
                            <w:pPr>
                              <w:jc w:val="center"/>
                              <w:rPr>
                                <w:rFonts w:asciiTheme="majorHAnsi" w:hAnsiTheme="majorHAnsi" w:cstheme="majorHAnsi"/>
                                <w:b/>
                                <w:lang w:val="fr-BE"/>
                              </w:rPr>
                            </w:pPr>
                            <w:r>
                              <w:rPr>
                                <w:rFonts w:asciiTheme="majorHAnsi" w:hAnsiTheme="majorHAnsi" w:cstheme="majorHAnsi"/>
                                <w:b/>
                                <w:lang w:val="fr-BE"/>
                              </w:rPr>
                              <w:t>Annexe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30" type="#_x0000_t202" style="position:absolute;margin-left:392.05pt;margin-top:10.8pt;width:62.5pt;height:2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">
                <v:textbox>
                  <w:txbxContent>
                    <w:p>
                      <w:pPr>
                        <w:jc w:val="center"/>
                        <w:rPr>
                          <w:rFonts w:asciiTheme="majorHAnsi" w:hAnsiTheme="majorHAnsi" w:cstheme="majorHAnsi"/>
                          <w:b/>
                          <w:lang w:val="fr-BE"/>
                        </w:rPr>
                      </w:pPr>
                      <w:r>
                        <w:rPr>
                          <w:rFonts w:asciiTheme="majorHAnsi" w:hAnsiTheme="majorHAnsi" w:cstheme="majorHAnsi"/>
                          <w:b/>
                          <w:lang w:val="fr-BE"/>
                        </w:rPr>
                        <w:t>Annexe 2</w:t>
                      </w:r>
                    </w:p>
                  </w:txbxContent>
                </v:textbox>
              </v:shape>
            </w:pict>
          </mc:Fallback>
        </mc:AlternateContent>
      </w:r>
      <w:r>
        <w:rPr>
          <w:rFonts w:ascii="Georgia" w:hAnsi="Georgia"/>
          <w:noProof/>
          <w:color w:val="000080"/>
          <w:lang w:val="fr-BE" w:eastAsia="fr-BE"/>
        </w:rPr>
        <w:drawing>
          <wp:inline distT="0" distB="0" distL="0" distR="0">
            <wp:extent cx="1902633" cy="586740"/>
            <wp:effectExtent l="0" t="0" r="2540" b="3810"/>
            <wp:docPr id="5" name="Image 5"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p>
    <w:p>
      <w:pPr>
        <w:spacing w:line="300" w:lineRule="atLeast"/>
        <w:rPr>
          <w:rFonts w:asciiTheme="majorHAnsi" w:hAnsiTheme="majorHAnsi" w:cstheme="majorHAnsi"/>
          <w:position w:val="140"/>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4384" behindDoc="0" locked="0" layoutInCell="1" allowOverlap="1">
                <wp:simplePos x="0" y="0"/>
                <wp:positionH relativeFrom="column">
                  <wp:posOffset>2447925</wp:posOffset>
                </wp:positionH>
                <wp:positionV relativeFrom="paragraph">
                  <wp:posOffset>598805</wp:posOffset>
                </wp:positionV>
                <wp:extent cx="3675380" cy="1152525"/>
                <wp:effectExtent l="0" t="1905" r="0" b="1270"/>
                <wp:wrapNone/>
                <wp:docPr id="6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5380"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rPr>
                                <w:rFonts w:asciiTheme="majorHAnsi" w:hAnsiTheme="majorHAnsi" w:cstheme="majorHAnsi"/>
                                <w:b/>
                                <w:sz w:val="22"/>
                                <w:szCs w:val="22"/>
                                <w:lang w:val="fr-BE"/>
                              </w:rPr>
                            </w:pPr>
                            <w:r>
                              <w:rPr>
                                <w:rFonts w:asciiTheme="majorHAnsi" w:hAnsiTheme="majorHAnsi" w:cstheme="majorHAnsi"/>
                                <w:b/>
                                <w:sz w:val="22"/>
                                <w:szCs w:val="22"/>
                                <w:lang w:val="fr-BE"/>
                              </w:rPr>
                              <w:t>Monsieur Olivier DRADIN</w:t>
                            </w:r>
                          </w:p>
                          <w:p>
                            <w:pPr>
                              <w:rPr>
                                <w:rFonts w:asciiTheme="majorHAnsi" w:hAnsiTheme="majorHAnsi" w:cstheme="majorHAnsi"/>
                                <w:b/>
                                <w:sz w:val="22"/>
                                <w:szCs w:val="22"/>
                                <w:lang w:val="fr-BE"/>
                              </w:rPr>
                            </w:pPr>
                            <w:r>
                              <w:rPr>
                                <w:rFonts w:asciiTheme="majorHAnsi" w:hAnsiTheme="majorHAnsi" w:cstheme="majorHAnsi"/>
                                <w:b/>
                                <w:sz w:val="22"/>
                                <w:szCs w:val="22"/>
                                <w:lang w:val="fr-BE"/>
                              </w:rPr>
                              <w:t>Conseiller en Sécurité de l’Information</w:t>
                            </w:r>
                          </w:p>
                          <w:p>
                            <w:pPr>
                              <w:rPr>
                                <w:rFonts w:asciiTheme="majorHAnsi" w:hAnsiTheme="majorHAnsi" w:cstheme="majorHAnsi"/>
                                <w:sz w:val="22"/>
                                <w:szCs w:val="22"/>
                                <w:lang w:val="fr-BE"/>
                              </w:rPr>
                            </w:pPr>
                            <w:r>
                              <w:rPr>
                                <w:rFonts w:asciiTheme="majorHAnsi" w:hAnsiTheme="majorHAnsi" w:cstheme="majorHAnsi"/>
                                <w:sz w:val="22"/>
                                <w:szCs w:val="22"/>
                                <w:lang w:val="fr-BE"/>
                              </w:rPr>
                              <w:t>Direction générale de l’Enseignement obligatoire</w:t>
                            </w:r>
                          </w:p>
                          <w:p>
                            <w:pPr>
                              <w:rPr>
                                <w:rFonts w:asciiTheme="majorHAnsi" w:hAnsiTheme="majorHAnsi" w:cstheme="majorHAnsi"/>
                                <w:sz w:val="22"/>
                                <w:szCs w:val="22"/>
                                <w:lang w:val="fr-BE"/>
                              </w:rPr>
                            </w:pPr>
                            <w:r>
                              <w:rPr>
                                <w:rFonts w:asciiTheme="majorHAnsi" w:hAnsiTheme="majorHAnsi" w:cstheme="majorHAnsi"/>
                                <w:sz w:val="22"/>
                                <w:szCs w:val="22"/>
                              </w:rPr>
                              <w:t>Service général des Affaires transversales</w:t>
                            </w:r>
                          </w:p>
                          <w:p>
                            <w:pPr>
                              <w:rPr>
                                <w:rFonts w:asciiTheme="majorHAnsi" w:hAnsiTheme="majorHAnsi" w:cstheme="majorHAnsi"/>
                                <w:sz w:val="22"/>
                                <w:szCs w:val="22"/>
                                <w:lang w:val="fr-BE"/>
                              </w:rPr>
                            </w:pPr>
                            <w:r>
                              <w:rPr>
                                <w:rFonts w:asciiTheme="majorHAnsi" w:hAnsiTheme="majorHAnsi" w:cstheme="majorHAnsi"/>
                                <w:sz w:val="22"/>
                                <w:szCs w:val="22"/>
                                <w:lang w:val="fr-BE"/>
                              </w:rPr>
                              <w:t>Rue Adolphe Lavallée, 1 – 3F344</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1080 </w:t>
                            </w:r>
                            <w:r>
                              <w:rPr>
                                <w:rFonts w:asciiTheme="majorHAnsi" w:hAnsiTheme="majorHAnsi" w:cstheme="majorHAnsi"/>
                                <w:caps/>
                                <w:sz w:val="22"/>
                                <w:szCs w:val="22"/>
                                <w:lang w:val="fr-BE"/>
                              </w:rPr>
                              <w:t>Bruxelles</w:t>
                            </w:r>
                          </w:p>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1" type="#_x0000_t202" style="position:absolute;margin-left:192.75pt;margin-top:47.15pt;width:289.4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" stroked="f">
                <v:textbox>
                  <w:txbxContent>
                    <w:p>
                      <w:pPr>
                        <w:rPr>
                          <w:rFonts w:asciiTheme="majorHAnsi" w:hAnsiTheme="majorHAnsi" w:cstheme="majorHAnsi"/>
                          <w:b/>
                          <w:sz w:val="22"/>
                          <w:szCs w:val="22"/>
                          <w:lang w:val="fr-BE"/>
                        </w:rPr>
                      </w:pPr>
                      <w:r>
                        <w:rPr>
                          <w:rFonts w:asciiTheme="majorHAnsi" w:hAnsiTheme="majorHAnsi" w:cstheme="majorHAnsi"/>
                          <w:b/>
                          <w:sz w:val="22"/>
                          <w:szCs w:val="22"/>
                          <w:lang w:val="fr-BE"/>
                        </w:rPr>
                        <w:t>Monsieur Olivier DRADIN</w:t>
                      </w:r>
                    </w:p>
                    <w:p>
                      <w:pPr>
                        <w:rPr>
                          <w:rFonts w:asciiTheme="majorHAnsi" w:hAnsiTheme="majorHAnsi" w:cstheme="majorHAnsi"/>
                          <w:b/>
                          <w:sz w:val="22"/>
                          <w:szCs w:val="22"/>
                          <w:lang w:val="fr-BE"/>
                        </w:rPr>
                      </w:pPr>
                      <w:r>
                        <w:rPr>
                          <w:rFonts w:asciiTheme="majorHAnsi" w:hAnsiTheme="majorHAnsi" w:cstheme="majorHAnsi"/>
                          <w:b/>
                          <w:sz w:val="22"/>
                          <w:szCs w:val="22"/>
                          <w:lang w:val="fr-BE"/>
                        </w:rPr>
                        <w:t>Conseiller en Sécurité de l’Information</w:t>
                      </w:r>
                    </w:p>
                    <w:p>
                      <w:pPr>
                        <w:rPr>
                          <w:rFonts w:asciiTheme="majorHAnsi" w:hAnsiTheme="majorHAnsi" w:cstheme="majorHAnsi"/>
                          <w:sz w:val="22"/>
                          <w:szCs w:val="22"/>
                          <w:lang w:val="fr-BE"/>
                        </w:rPr>
                      </w:pPr>
                      <w:r>
                        <w:rPr>
                          <w:rFonts w:asciiTheme="majorHAnsi" w:hAnsiTheme="majorHAnsi" w:cstheme="majorHAnsi"/>
                          <w:sz w:val="22"/>
                          <w:szCs w:val="22"/>
                          <w:lang w:val="fr-BE"/>
                        </w:rPr>
                        <w:t>Direction générale de l’Enseignement obligatoire</w:t>
                      </w:r>
                    </w:p>
                    <w:p>
                      <w:pPr>
                        <w:rPr>
                          <w:rFonts w:asciiTheme="majorHAnsi" w:hAnsiTheme="majorHAnsi" w:cstheme="majorHAnsi"/>
                          <w:sz w:val="22"/>
                          <w:szCs w:val="22"/>
                          <w:lang w:val="fr-BE"/>
                        </w:rPr>
                      </w:pPr>
                      <w:r>
                        <w:rPr>
                          <w:rFonts w:asciiTheme="majorHAnsi" w:hAnsiTheme="majorHAnsi" w:cstheme="majorHAnsi"/>
                          <w:sz w:val="22"/>
                          <w:szCs w:val="22"/>
                        </w:rPr>
                        <w:t>Service général des Affaires transversales</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Rue Adolphe </w:t>
                      </w:r>
                      <w:proofErr w:type="spellStart"/>
                      <w:r>
                        <w:rPr>
                          <w:rFonts w:asciiTheme="majorHAnsi" w:hAnsiTheme="majorHAnsi" w:cstheme="majorHAnsi"/>
                          <w:sz w:val="22"/>
                          <w:szCs w:val="22"/>
                          <w:lang w:val="fr-BE"/>
                        </w:rPr>
                        <w:t>Lavallée</w:t>
                      </w:r>
                      <w:proofErr w:type="spellEnd"/>
                      <w:r>
                        <w:rPr>
                          <w:rFonts w:asciiTheme="majorHAnsi" w:hAnsiTheme="majorHAnsi" w:cstheme="majorHAnsi"/>
                          <w:sz w:val="22"/>
                          <w:szCs w:val="22"/>
                          <w:lang w:val="fr-BE"/>
                        </w:rPr>
                        <w:t>, 1 – 3F344</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1080 </w:t>
                      </w:r>
                      <w:r>
                        <w:rPr>
                          <w:rFonts w:asciiTheme="majorHAnsi" w:hAnsiTheme="majorHAnsi" w:cstheme="majorHAnsi"/>
                          <w:caps/>
                          <w:sz w:val="22"/>
                          <w:szCs w:val="22"/>
                          <w:lang w:val="fr-BE"/>
                        </w:rPr>
                        <w:t>Bruxelles</w:t>
                      </w:r>
                    </w:p>
                    <w:p>
                      <w:pPr>
                        <w:rPr>
                          <w:lang w:val="fr-BE"/>
                        </w:rPr>
                      </w:pPr>
                    </w:p>
                  </w:txbxContent>
                </v:textbox>
              </v:shape>
            </w:pict>
          </mc:Fallback>
        </mc:AlternateContent>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position w:val="140"/>
          <w:sz w:val="22"/>
          <w:szCs w:val="22"/>
          <w:lang w:val="fr-BE"/>
        </w:rPr>
        <w:t xml:space="preserve"> </w:t>
      </w:r>
    </w:p>
    <w:p>
      <w:pPr>
        <w:spacing w:line="300" w:lineRule="atLeast"/>
        <w:rPr>
          <w:rFonts w:asciiTheme="majorHAnsi" w:hAnsiTheme="majorHAnsi" w:cstheme="majorHAnsi"/>
          <w:position w:val="140"/>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8480" behindDoc="0" locked="0" layoutInCell="1" allowOverlap="1">
                <wp:simplePos x="0" y="0"/>
                <wp:positionH relativeFrom="column">
                  <wp:posOffset>4267835</wp:posOffset>
                </wp:positionH>
                <wp:positionV relativeFrom="paragraph">
                  <wp:posOffset>876935</wp:posOffset>
                </wp:positionV>
                <wp:extent cx="1485900" cy="342900"/>
                <wp:effectExtent l="3175" t="635" r="9525" b="12065"/>
                <wp:wrapNone/>
                <wp:docPr id="6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FF0000"/>
                          </a:solidFill>
                          <a:miter lim="800000"/>
                          <a:headEnd/>
                          <a:tailEnd/>
                        </a:ln>
                      </wps:spPr>
                      <wps:txbx>
                        <w:txbxContent>
                          <w:p>
                            <w:pPr>
                              <w:rPr>
                                <w:rFonts w:asciiTheme="majorHAnsi" w:hAnsiTheme="majorHAnsi" w:cstheme="majorHAnsi"/>
                                <w:b/>
                                <w:color w:val="FF0000"/>
                                <w:lang w:val="fr-BE"/>
                              </w:rPr>
                            </w:pPr>
                            <w:r>
                              <w:rPr>
                                <w:rFonts w:asciiTheme="majorHAnsi" w:hAnsiTheme="majorHAnsi" w:cstheme="majorHAnsi"/>
                                <w:b/>
                                <w:color w:val="FF0000"/>
                                <w:lang w:val="fr-BE"/>
                              </w:rPr>
                              <w:t xml:space="preserve">N° FASE : </w:t>
                            </w:r>
                            <w:r>
                              <w:rPr>
                                <w:rFonts w:asciiTheme="majorHAnsi" w:hAnsiTheme="majorHAnsi" w:cstheme="majorHAnsi"/>
                                <w:color w:val="FF0000"/>
                                <w:lang w:val="fr-B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32" type="#_x0000_t202" style="position:absolute;margin-left:336.05pt;margin-top:69.05pt;width:117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" strokecolor="red">
                <v:textbox>
                  <w:txbxContent>
                    <w:p>
                      <w:pPr>
                        <w:rPr>
                          <w:rFonts w:asciiTheme="majorHAnsi" w:hAnsiTheme="majorHAnsi" w:cstheme="majorHAnsi"/>
                          <w:b/>
                          <w:color w:val="FF0000"/>
                          <w:lang w:val="fr-BE"/>
                        </w:rPr>
                      </w:pPr>
                      <w:r>
                        <w:rPr>
                          <w:rFonts w:asciiTheme="majorHAnsi" w:hAnsiTheme="majorHAnsi" w:cstheme="majorHAnsi"/>
                          <w:b/>
                          <w:color w:val="FF0000"/>
                          <w:lang w:val="fr-BE"/>
                        </w:rPr>
                        <w:t xml:space="preserve">N° FASE : </w:t>
                      </w:r>
                      <w:r>
                        <w:rPr>
                          <w:rFonts w:asciiTheme="majorHAnsi" w:hAnsiTheme="majorHAnsi" w:cstheme="majorHAnsi"/>
                          <w:color w:val="FF0000"/>
                          <w:lang w:val="fr-BE"/>
                        </w:rPr>
                        <w:t>...</w:t>
                      </w:r>
                    </w:p>
                  </w:txbxContent>
                </v:textbox>
              </v:shape>
            </w:pict>
          </mc:Fallback>
        </mc:AlternateContent>
      </w:r>
    </w:p>
    <w:p>
      <w:pPr>
        <w:spacing w:line="300" w:lineRule="atLeast"/>
        <w:jc w:val="center"/>
        <w:outlineLvl w:val="0"/>
        <w:rPr>
          <w:rFonts w:asciiTheme="majorHAnsi" w:hAnsiTheme="majorHAnsi" w:cstheme="majorHAnsi"/>
          <w:sz w:val="22"/>
          <w:szCs w:val="22"/>
          <w:lang w:val="fr-BE"/>
        </w:rPr>
      </w:pPr>
    </w:p>
    <w:p>
      <w:pPr>
        <w:spacing w:line="300" w:lineRule="atLeast"/>
        <w:outlineLvl w:val="0"/>
        <w:rPr>
          <w:rFonts w:asciiTheme="majorHAnsi" w:hAnsiTheme="majorHAnsi" w:cstheme="majorHAnsi"/>
          <w:sz w:val="22"/>
          <w:szCs w:val="22"/>
          <w:lang w:val="fr-BE"/>
        </w:rPr>
      </w:pPr>
    </w:p>
    <w:p>
      <w:pPr>
        <w:spacing w:line="300" w:lineRule="atLeast"/>
        <w:outlineLvl w:val="0"/>
        <w:rPr>
          <w:rFonts w:asciiTheme="majorHAnsi" w:hAnsiTheme="majorHAnsi" w:cstheme="majorHAnsi"/>
          <w:sz w:val="22"/>
          <w:szCs w:val="22"/>
          <w:lang w:val="fr-BE"/>
        </w:rPr>
      </w:pPr>
    </w:p>
    <w:p>
      <w:pPr>
        <w:pBdr>
          <w:top w:val="single" w:sz="4" w:space="1" w:color="auto"/>
          <w:left w:val="single" w:sz="4" w:space="4" w:color="auto"/>
          <w:bottom w:val="single" w:sz="4" w:space="1" w:color="auto"/>
          <w:right w:val="single" w:sz="4" w:space="4" w:color="auto"/>
        </w:pBdr>
        <w:tabs>
          <w:tab w:val="center" w:pos="5308"/>
        </w:tabs>
        <w:spacing w:after="60" w:line="300" w:lineRule="atLeast"/>
        <w:ind w:left="357" w:right="170"/>
        <w:jc w:val="center"/>
        <w:rPr>
          <w:rFonts w:asciiTheme="majorHAnsi" w:hAnsiTheme="majorHAnsi" w:cstheme="majorHAnsi"/>
          <w:b/>
          <w:caps/>
          <w:sz w:val="22"/>
          <w:szCs w:val="22"/>
          <w:lang w:val="fr-BE"/>
        </w:rPr>
      </w:pPr>
      <w:r>
        <w:rPr>
          <w:rFonts w:asciiTheme="majorHAnsi" w:hAnsiTheme="majorHAnsi" w:cstheme="majorHAnsi"/>
          <w:b/>
          <w:caps/>
          <w:sz w:val="22"/>
          <w:szCs w:val="22"/>
          <w:lang w:val="fr-BE"/>
        </w:rPr>
        <w:t>Révocation d’accès de la direction quittant ses fonctions</w:t>
      </w:r>
    </w:p>
    <w:p>
      <w:pPr>
        <w:tabs>
          <w:tab w:val="center" w:pos="5308"/>
        </w:tabs>
        <w:spacing w:line="300" w:lineRule="atLeast"/>
        <w:ind w:left="357" w:right="172"/>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b/>
          <w:i/>
          <w:sz w:val="22"/>
          <w:szCs w:val="22"/>
          <w:lang w:val="fr-BE"/>
        </w:rPr>
      </w:pPr>
      <w:r>
        <w:rPr>
          <w:rFonts w:asciiTheme="majorHAnsi" w:hAnsiTheme="majorHAnsi" w:cstheme="majorHAnsi"/>
          <w:sz w:val="22"/>
          <w:szCs w:val="22"/>
          <w:lang w:val="fr-BE"/>
        </w:rPr>
        <w:t xml:space="preserve">Je soussigné(e) </w:t>
      </w:r>
      <w:r>
        <w:rPr>
          <w:rFonts w:asciiTheme="majorHAnsi" w:hAnsiTheme="majorHAnsi" w:cstheme="majorHAnsi"/>
          <w:b/>
          <w:i/>
          <w:sz w:val="22"/>
          <w:szCs w:val="22"/>
          <w:lang w:val="fr-BE"/>
        </w:rPr>
        <w:t>(majuscules)</w:t>
      </w:r>
    </w:p>
    <w:p>
      <w:pPr>
        <w:spacing w:line="300" w:lineRule="atLeast"/>
        <w:ind w:left="357" w:right="172"/>
        <w:rPr>
          <w:rFonts w:asciiTheme="majorHAnsi" w:hAnsiTheme="majorHAnsi" w:cstheme="majorHAnsi"/>
          <w:b/>
          <w:i/>
          <w:sz w:val="22"/>
          <w:szCs w:val="22"/>
          <w:lang w:val="fr-BE"/>
        </w:rPr>
      </w:pPr>
      <w:r>
        <w:rPr>
          <w:rFonts w:asciiTheme="majorHAnsi" w:hAnsiTheme="majorHAnsi" w:cstheme="majorHAnsi"/>
          <w:b/>
          <w:i/>
          <w:sz w:val="22"/>
          <w:szCs w:val="22"/>
          <w:lang w:val="fr-BE"/>
        </w:rPr>
        <w:t>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t>PRÉNOM : …</w:t>
      </w:r>
    </w:p>
    <w:p>
      <w:pPr>
        <w:spacing w:line="300" w:lineRule="atLeast"/>
        <w:ind w:left="357" w:right="172"/>
        <w:rPr>
          <w:rFonts w:asciiTheme="majorHAnsi" w:hAnsiTheme="majorHAnsi" w:cstheme="majorHAnsi"/>
          <w:sz w:val="22"/>
          <w:szCs w:val="22"/>
          <w:lang w:val="fr-BE"/>
        </w:rPr>
      </w:pPr>
      <w:r>
        <w:rPr>
          <w:rFonts w:asciiTheme="majorHAnsi" w:hAnsiTheme="majorHAnsi" w:cstheme="majorHAnsi"/>
          <w:sz w:val="22"/>
          <w:szCs w:val="22"/>
          <w:lang w:val="fr-BE"/>
        </w:rPr>
        <w:t>Président ou administrateur du Pouvoir organisateur - Chef d’établissement - Directrice - Directeur de l’établissement (Dénomination et adresse) : …</w:t>
      </w: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demande la révocation de tous les accès aux applications métier liés à cet établissement dans mon compte CERBERE personnel dont le nom d’utilisateur est : …</w:t>
      </w: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à partir de la date du : …</w:t>
      </w: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jc w:val="center"/>
        <w:rPr>
          <w:rFonts w:asciiTheme="majorHAnsi" w:hAnsiTheme="majorHAnsi" w:cstheme="majorHAnsi"/>
          <w:sz w:val="22"/>
          <w:szCs w:val="22"/>
          <w:lang w:val="fr-BE"/>
        </w:rPr>
      </w:pP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t>Date, nom et signature</w:t>
      </w:r>
    </w:p>
    <w:p>
      <w:pPr>
        <w:tabs>
          <w:tab w:val="left" w:pos="360"/>
        </w:tabs>
        <w:spacing w:line="300" w:lineRule="atLeast"/>
        <w:ind w:right="-8"/>
        <w:rPr>
          <w:rFonts w:asciiTheme="majorHAnsi" w:hAnsiTheme="majorHAnsi" w:cstheme="majorHAnsi"/>
          <w:sz w:val="22"/>
          <w:szCs w:val="22"/>
          <w:lang w:val="fr-BE"/>
        </w:rPr>
      </w:pPr>
    </w:p>
    <w:p>
      <w:pPr>
        <w:spacing w:line="300" w:lineRule="atLeast"/>
        <w:rPr>
          <w:rFonts w:asciiTheme="majorHAnsi" w:hAnsiTheme="majorHAnsi" w:cstheme="majorHAnsi"/>
          <w:sz w:val="22"/>
          <w:szCs w:val="22"/>
        </w:rPr>
      </w:pPr>
    </w:p>
    <w:p>
      <w:pPr>
        <w:spacing w:line="300" w:lineRule="atLeast"/>
        <w:rPr>
          <w:rFonts w:asciiTheme="majorHAnsi" w:hAnsiTheme="majorHAnsi" w:cstheme="majorHAnsi"/>
          <w:sz w:val="22"/>
          <w:szCs w:val="22"/>
          <w:lang w:val="fr-BE"/>
        </w:rPr>
      </w:pPr>
      <w:r>
        <w:rPr>
          <w:rFonts w:asciiTheme="majorHAnsi" w:hAnsiTheme="majorHAnsi" w:cstheme="majorHAnsi"/>
          <w:sz w:val="22"/>
          <w:szCs w:val="22"/>
          <w:lang w:val="fr-BE"/>
        </w:rPr>
        <w:br w:type="page"/>
      </w:r>
    </w:p>
    <w:p>
      <w:pPr>
        <w:spacing w:line="300" w:lineRule="atLeast"/>
        <w:rPr>
          <w:rFonts w:asciiTheme="majorHAnsi" w:hAnsiTheme="majorHAnsi" w:cstheme="majorHAnsi"/>
          <w:b/>
          <w:sz w:val="22"/>
          <w:szCs w:val="22"/>
          <w:lang w:val="fr-BE"/>
        </w:rPr>
      </w:pPr>
      <w:r>
        <w:rPr>
          <w:rFonts w:ascii="Georgia" w:hAnsi="Georgia"/>
          <w:noProof/>
          <w:color w:val="000080"/>
          <w:lang w:val="fr-BE" w:eastAsia="fr-BE"/>
        </w:rPr>
        <w:drawing>
          <wp:inline distT="0" distB="0" distL="0" distR="0">
            <wp:extent cx="1902633" cy="586740"/>
            <wp:effectExtent l="0" t="0" r="2540" b="3810"/>
            <wp:docPr id="6" name="Image 6"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r>
        <w:rPr>
          <w:rFonts w:asciiTheme="majorHAnsi" w:hAnsiTheme="majorHAnsi" w:cstheme="majorHAnsi"/>
          <w:noProof/>
          <w:sz w:val="22"/>
          <w:szCs w:val="22"/>
          <w:lang w:val="fr-BE" w:eastAsia="fr-BE"/>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60960</wp:posOffset>
                </wp:positionV>
                <wp:extent cx="793750" cy="256540"/>
                <wp:effectExtent l="0" t="0" r="25400" b="10160"/>
                <wp:wrapNone/>
                <wp:docPr id="6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56540"/>
                        </a:xfrm>
                        <a:prstGeom prst="rect">
                          <a:avLst/>
                        </a:prstGeom>
                        <a:solidFill>
                          <a:srgbClr val="FFFFFF"/>
                        </a:solidFill>
                        <a:ln w="9525">
                          <a:solidFill>
                            <a:srgbClr val="000000"/>
                          </a:solidFill>
                          <a:miter lim="800000"/>
                          <a:headEnd/>
                          <a:tailEnd/>
                        </a:ln>
                      </wps:spPr>
                      <wps:txbx>
                        <w:txbxContent>
                          <w:p>
                            <w:pPr>
                              <w:rPr>
                                <w:rFonts w:asciiTheme="majorHAnsi" w:hAnsiTheme="majorHAnsi" w:cstheme="majorHAnsi"/>
                                <w:b/>
                                <w:lang w:val="fr-BE"/>
                              </w:rPr>
                            </w:pPr>
                            <w:r>
                              <w:rPr>
                                <w:rFonts w:asciiTheme="majorHAnsi" w:hAnsiTheme="majorHAnsi" w:cstheme="majorHAnsi"/>
                                <w:b/>
                                <w:lang w:val="fr-BE"/>
                              </w:rPr>
                              <w:t>Annexe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3" type="#_x0000_t202" style="position:absolute;margin-left:11.3pt;margin-top:4.8pt;width:62.5pt;height:20.2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">
                <v:textbox>
                  <w:txbxContent>
                    <w:p>
                      <w:pPr>
                        <w:rPr>
                          <w:rFonts w:asciiTheme="majorHAnsi" w:hAnsiTheme="majorHAnsi" w:cstheme="majorHAnsi"/>
                          <w:b/>
                          <w:lang w:val="fr-BE"/>
                        </w:rPr>
                      </w:pPr>
                      <w:r>
                        <w:rPr>
                          <w:rFonts w:asciiTheme="majorHAnsi" w:hAnsiTheme="majorHAnsi" w:cstheme="majorHAnsi"/>
                          <w:b/>
                          <w:lang w:val="fr-BE"/>
                        </w:rPr>
                        <w:t>Annexe 3</w:t>
                      </w:r>
                    </w:p>
                  </w:txbxContent>
                </v:textbox>
                <w10:wrap anchorx="margin"/>
              </v:shape>
            </w:pict>
          </mc:Fallback>
        </mc:AlternateContent>
      </w: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70528" behindDoc="0" locked="0" layoutInCell="1" allowOverlap="1">
                <wp:simplePos x="0" y="0"/>
                <wp:positionH relativeFrom="column">
                  <wp:posOffset>2580640</wp:posOffset>
                </wp:positionH>
                <wp:positionV relativeFrom="paragraph">
                  <wp:posOffset>128270</wp:posOffset>
                </wp:positionV>
                <wp:extent cx="3675380" cy="1152525"/>
                <wp:effectExtent l="0" t="0" r="1270" b="9525"/>
                <wp:wrapThrough wrapText="bothSides">
                  <wp:wrapPolygon edited="0">
                    <wp:start x="0" y="0"/>
                    <wp:lineTo x="0" y="21421"/>
                    <wp:lineTo x="21496" y="21421"/>
                    <wp:lineTo x="21496" y="0"/>
                    <wp:lineTo x="0" y="0"/>
                  </wp:wrapPolygon>
                </wp:wrapThrough>
                <wp:docPr id="6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5380"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rPr>
                                <w:rFonts w:asciiTheme="majorHAnsi" w:hAnsiTheme="majorHAnsi" w:cstheme="majorHAnsi"/>
                                <w:b/>
                                <w:sz w:val="22"/>
                                <w:szCs w:val="22"/>
                                <w:lang w:val="fr-BE"/>
                              </w:rPr>
                            </w:pPr>
                            <w:r>
                              <w:rPr>
                                <w:rFonts w:asciiTheme="majorHAnsi" w:hAnsiTheme="majorHAnsi" w:cstheme="majorHAnsi"/>
                                <w:b/>
                                <w:sz w:val="22"/>
                                <w:szCs w:val="22"/>
                                <w:lang w:val="fr-BE"/>
                              </w:rPr>
                              <w:t>Monsieur Olivier DRADIN</w:t>
                            </w:r>
                          </w:p>
                          <w:p>
                            <w:pPr>
                              <w:rPr>
                                <w:rFonts w:asciiTheme="majorHAnsi" w:hAnsiTheme="majorHAnsi" w:cstheme="majorHAnsi"/>
                                <w:b/>
                                <w:sz w:val="22"/>
                                <w:szCs w:val="22"/>
                                <w:lang w:val="fr-BE"/>
                              </w:rPr>
                            </w:pPr>
                            <w:r>
                              <w:rPr>
                                <w:rFonts w:asciiTheme="majorHAnsi" w:hAnsiTheme="majorHAnsi" w:cstheme="majorHAnsi"/>
                                <w:b/>
                                <w:sz w:val="22"/>
                                <w:szCs w:val="22"/>
                                <w:lang w:val="fr-BE"/>
                              </w:rPr>
                              <w:t>Conseiller en Sécurité de l’Information</w:t>
                            </w:r>
                          </w:p>
                          <w:p>
                            <w:pPr>
                              <w:rPr>
                                <w:rFonts w:asciiTheme="majorHAnsi" w:hAnsiTheme="majorHAnsi" w:cstheme="majorHAnsi"/>
                                <w:sz w:val="22"/>
                                <w:szCs w:val="22"/>
                                <w:lang w:val="fr-BE"/>
                              </w:rPr>
                            </w:pPr>
                            <w:r>
                              <w:rPr>
                                <w:rFonts w:asciiTheme="majorHAnsi" w:hAnsiTheme="majorHAnsi" w:cstheme="majorHAnsi"/>
                                <w:sz w:val="22"/>
                                <w:szCs w:val="22"/>
                                <w:lang w:val="fr-BE"/>
                              </w:rPr>
                              <w:t>Direction générale de l’Enseignement obligatoire</w:t>
                            </w:r>
                          </w:p>
                          <w:p>
                            <w:pPr>
                              <w:rPr>
                                <w:rFonts w:asciiTheme="majorHAnsi" w:hAnsiTheme="majorHAnsi" w:cstheme="majorHAnsi"/>
                                <w:sz w:val="22"/>
                                <w:szCs w:val="22"/>
                                <w:lang w:val="fr-BE"/>
                              </w:rPr>
                            </w:pPr>
                            <w:r>
                              <w:rPr>
                                <w:rFonts w:asciiTheme="majorHAnsi" w:hAnsiTheme="majorHAnsi" w:cstheme="majorHAnsi"/>
                                <w:sz w:val="22"/>
                                <w:szCs w:val="22"/>
                              </w:rPr>
                              <w:t>Service général des Affaires Transversales</w:t>
                            </w:r>
                          </w:p>
                          <w:p>
                            <w:pPr>
                              <w:rPr>
                                <w:rFonts w:asciiTheme="majorHAnsi" w:hAnsiTheme="majorHAnsi" w:cstheme="majorHAnsi"/>
                                <w:sz w:val="22"/>
                                <w:szCs w:val="22"/>
                                <w:lang w:val="fr-BE"/>
                              </w:rPr>
                            </w:pPr>
                            <w:r>
                              <w:rPr>
                                <w:rFonts w:asciiTheme="majorHAnsi" w:hAnsiTheme="majorHAnsi" w:cstheme="majorHAnsi"/>
                                <w:sz w:val="22"/>
                                <w:szCs w:val="22"/>
                                <w:lang w:val="fr-BE"/>
                              </w:rPr>
                              <w:t>Rue Adolphe Lavallée, 1 – 3F344</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1080 </w:t>
                            </w:r>
                            <w:r>
                              <w:rPr>
                                <w:rFonts w:asciiTheme="majorHAnsi" w:hAnsiTheme="majorHAnsi" w:cstheme="majorHAnsi"/>
                                <w:caps/>
                                <w:sz w:val="22"/>
                                <w:szCs w:val="22"/>
                                <w:lang w:val="fr-BE"/>
                              </w:rPr>
                              <w:t>Bruxelles</w:t>
                            </w:r>
                          </w:p>
                          <w:p>
                            <w:pPr>
                              <w:rPr>
                                <w:lang w:val="fr-B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34" type="#_x0000_t202" style="position:absolute;left:0;text-align:left;margin-left:203.2pt;margin-top:10.1pt;width:289.4pt;height:9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" stroked="f">
                <v:textbox>
                  <w:txbxContent>
                    <w:p>
                      <w:pPr>
                        <w:rPr>
                          <w:rFonts w:asciiTheme="majorHAnsi" w:hAnsiTheme="majorHAnsi" w:cstheme="majorHAnsi"/>
                          <w:b/>
                          <w:sz w:val="22"/>
                          <w:szCs w:val="22"/>
                          <w:lang w:val="fr-BE"/>
                        </w:rPr>
                      </w:pPr>
                      <w:r>
                        <w:rPr>
                          <w:rFonts w:asciiTheme="majorHAnsi" w:hAnsiTheme="majorHAnsi" w:cstheme="majorHAnsi"/>
                          <w:b/>
                          <w:sz w:val="22"/>
                          <w:szCs w:val="22"/>
                          <w:lang w:val="fr-BE"/>
                        </w:rPr>
                        <w:t>Monsieur Olivier DRADIN</w:t>
                      </w:r>
                    </w:p>
                    <w:p>
                      <w:pPr>
                        <w:rPr>
                          <w:rFonts w:asciiTheme="majorHAnsi" w:hAnsiTheme="majorHAnsi" w:cstheme="majorHAnsi"/>
                          <w:b/>
                          <w:sz w:val="22"/>
                          <w:szCs w:val="22"/>
                          <w:lang w:val="fr-BE"/>
                        </w:rPr>
                      </w:pPr>
                      <w:r>
                        <w:rPr>
                          <w:rFonts w:asciiTheme="majorHAnsi" w:hAnsiTheme="majorHAnsi" w:cstheme="majorHAnsi"/>
                          <w:b/>
                          <w:sz w:val="22"/>
                          <w:szCs w:val="22"/>
                          <w:lang w:val="fr-BE"/>
                        </w:rPr>
                        <w:t>Conseiller en Sécurité de l’Information</w:t>
                      </w:r>
                    </w:p>
                    <w:p>
                      <w:pPr>
                        <w:rPr>
                          <w:rFonts w:asciiTheme="majorHAnsi" w:hAnsiTheme="majorHAnsi" w:cstheme="majorHAnsi"/>
                          <w:sz w:val="22"/>
                          <w:szCs w:val="22"/>
                          <w:lang w:val="fr-BE"/>
                        </w:rPr>
                      </w:pPr>
                      <w:r>
                        <w:rPr>
                          <w:rFonts w:asciiTheme="majorHAnsi" w:hAnsiTheme="majorHAnsi" w:cstheme="majorHAnsi"/>
                          <w:sz w:val="22"/>
                          <w:szCs w:val="22"/>
                          <w:lang w:val="fr-BE"/>
                        </w:rPr>
                        <w:t>Direction générale de l’Enseignement obligatoire</w:t>
                      </w:r>
                    </w:p>
                    <w:p>
                      <w:pPr>
                        <w:rPr>
                          <w:rFonts w:asciiTheme="majorHAnsi" w:hAnsiTheme="majorHAnsi" w:cstheme="majorHAnsi"/>
                          <w:sz w:val="22"/>
                          <w:szCs w:val="22"/>
                          <w:lang w:val="fr-BE"/>
                        </w:rPr>
                      </w:pPr>
                      <w:r>
                        <w:rPr>
                          <w:rFonts w:asciiTheme="majorHAnsi" w:hAnsiTheme="majorHAnsi" w:cstheme="majorHAnsi"/>
                          <w:sz w:val="22"/>
                          <w:szCs w:val="22"/>
                        </w:rPr>
                        <w:t>Service général des Affaires Transversales</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Rue Adolphe </w:t>
                      </w:r>
                      <w:proofErr w:type="spellStart"/>
                      <w:r>
                        <w:rPr>
                          <w:rFonts w:asciiTheme="majorHAnsi" w:hAnsiTheme="majorHAnsi" w:cstheme="majorHAnsi"/>
                          <w:sz w:val="22"/>
                          <w:szCs w:val="22"/>
                          <w:lang w:val="fr-BE"/>
                        </w:rPr>
                        <w:t>Lavallée</w:t>
                      </w:r>
                      <w:proofErr w:type="spellEnd"/>
                      <w:r>
                        <w:rPr>
                          <w:rFonts w:asciiTheme="majorHAnsi" w:hAnsiTheme="majorHAnsi" w:cstheme="majorHAnsi"/>
                          <w:sz w:val="22"/>
                          <w:szCs w:val="22"/>
                          <w:lang w:val="fr-BE"/>
                        </w:rPr>
                        <w:t>, 1 – 3F344</w:t>
                      </w:r>
                    </w:p>
                    <w:p>
                      <w:pPr>
                        <w:rPr>
                          <w:rFonts w:asciiTheme="majorHAnsi" w:hAnsiTheme="majorHAnsi" w:cstheme="majorHAnsi"/>
                          <w:sz w:val="22"/>
                          <w:szCs w:val="22"/>
                          <w:lang w:val="fr-BE"/>
                        </w:rPr>
                      </w:pPr>
                      <w:r>
                        <w:rPr>
                          <w:rFonts w:asciiTheme="majorHAnsi" w:hAnsiTheme="majorHAnsi" w:cstheme="majorHAnsi"/>
                          <w:sz w:val="22"/>
                          <w:szCs w:val="22"/>
                          <w:lang w:val="fr-BE"/>
                        </w:rPr>
                        <w:t xml:space="preserve">1080 </w:t>
                      </w:r>
                      <w:r>
                        <w:rPr>
                          <w:rFonts w:asciiTheme="majorHAnsi" w:hAnsiTheme="majorHAnsi" w:cstheme="majorHAnsi"/>
                          <w:caps/>
                          <w:sz w:val="22"/>
                          <w:szCs w:val="22"/>
                          <w:lang w:val="fr-BE"/>
                        </w:rPr>
                        <w:t>Bruxelles</w:t>
                      </w:r>
                    </w:p>
                    <w:p>
                      <w:pPr>
                        <w:rPr>
                          <w:lang w:val="fr-BE"/>
                        </w:rPr>
                      </w:pPr>
                    </w:p>
                  </w:txbxContent>
                </v:textbox>
                <w10:wrap type="through"/>
              </v:shape>
            </w:pict>
          </mc:Fallback>
        </mc:AlternateContent>
      </w: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119380</wp:posOffset>
                </wp:positionV>
                <wp:extent cx="1485900" cy="342900"/>
                <wp:effectExtent l="0" t="0" r="19050" b="19050"/>
                <wp:wrapNone/>
                <wp:docPr id="6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FF0000"/>
                          </a:solidFill>
                          <a:miter lim="800000"/>
                          <a:headEnd/>
                          <a:tailEnd/>
                        </a:ln>
                      </wps:spPr>
                      <wps:txbx>
                        <w:txbxContent>
                          <w:p>
                            <w:pPr>
                              <w:rPr>
                                <w:rFonts w:asciiTheme="majorHAnsi" w:hAnsiTheme="majorHAnsi" w:cstheme="majorHAnsi"/>
                                <w:b/>
                                <w:color w:val="FF0000"/>
                                <w:lang w:val="fr-BE"/>
                              </w:rPr>
                            </w:pPr>
                            <w:r>
                              <w:rPr>
                                <w:rFonts w:asciiTheme="majorHAnsi" w:hAnsiTheme="majorHAnsi" w:cstheme="majorHAnsi"/>
                                <w:b/>
                                <w:color w:val="FF0000"/>
                                <w:lang w:val="fr-BE"/>
                              </w:rPr>
                              <w:t xml:space="preserve">N° FASE : </w:t>
                            </w:r>
                            <w:r>
                              <w:rPr>
                                <w:rFonts w:asciiTheme="majorHAnsi" w:hAnsiTheme="majorHAnsi" w:cstheme="majorHAnsi"/>
                                <w:color w:val="FF0000"/>
                                <w:lang w:val="fr-B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5" type="#_x0000_t202" style="position:absolute;left:0;text-align:left;margin-left:65.8pt;margin-top:9.4pt;width:117pt;height:27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" strokecolor="red">
                <v:textbox>
                  <w:txbxContent>
                    <w:p>
                      <w:pPr>
                        <w:rPr>
                          <w:rFonts w:asciiTheme="majorHAnsi" w:hAnsiTheme="majorHAnsi" w:cstheme="majorHAnsi"/>
                          <w:b/>
                          <w:color w:val="FF0000"/>
                          <w:lang w:val="fr-BE"/>
                        </w:rPr>
                      </w:pPr>
                      <w:r>
                        <w:rPr>
                          <w:rFonts w:asciiTheme="majorHAnsi" w:hAnsiTheme="majorHAnsi" w:cstheme="majorHAnsi"/>
                          <w:b/>
                          <w:color w:val="FF0000"/>
                          <w:lang w:val="fr-BE"/>
                        </w:rPr>
                        <w:t xml:space="preserve">N° FASE : </w:t>
                      </w:r>
                      <w:r>
                        <w:rPr>
                          <w:rFonts w:asciiTheme="majorHAnsi" w:hAnsiTheme="majorHAnsi" w:cstheme="majorHAnsi"/>
                          <w:color w:val="FF0000"/>
                          <w:lang w:val="fr-BE"/>
                        </w:rPr>
                        <w:t>...</w:t>
                      </w:r>
                    </w:p>
                  </w:txbxContent>
                </v:textbox>
                <w10:wrap anchorx="margin"/>
              </v:shape>
            </w:pict>
          </mc:Fallback>
        </mc:AlternateContent>
      </w: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spacing w:line="300" w:lineRule="atLeast"/>
        <w:jc w:val="center"/>
        <w:rPr>
          <w:rFonts w:asciiTheme="majorHAnsi" w:hAnsiTheme="majorHAnsi" w:cstheme="majorHAnsi"/>
          <w:b/>
          <w:sz w:val="22"/>
          <w:szCs w:val="22"/>
          <w:lang w:val="fr-BE"/>
        </w:rPr>
      </w:pPr>
    </w:p>
    <w:p>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2"/>
          <w:szCs w:val="22"/>
          <w:lang w:val="fr-BE"/>
        </w:rPr>
      </w:pPr>
      <w:r>
        <w:rPr>
          <w:rFonts w:asciiTheme="majorHAnsi" w:hAnsiTheme="majorHAnsi" w:cstheme="majorHAnsi"/>
          <w:b/>
          <w:caps/>
          <w:sz w:val="22"/>
          <w:szCs w:val="22"/>
          <w:lang w:val="fr-BE"/>
        </w:rPr>
        <w:t xml:space="preserve">Révocation d’accès d’un membre du personnel </w:t>
      </w:r>
    </w:p>
    <w:p>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2"/>
          <w:szCs w:val="22"/>
          <w:lang w:val="fr-BE"/>
        </w:rPr>
      </w:pPr>
      <w:r>
        <w:rPr>
          <w:rFonts w:asciiTheme="majorHAnsi" w:hAnsiTheme="majorHAnsi" w:cstheme="majorHAnsi"/>
          <w:b/>
          <w:caps/>
          <w:sz w:val="22"/>
          <w:szCs w:val="22"/>
          <w:lang w:val="fr-BE"/>
        </w:rPr>
        <w:t>par la direction ou le Pouvoir organisateur</w:t>
      </w: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b/>
          <w:i/>
          <w:sz w:val="22"/>
          <w:szCs w:val="22"/>
          <w:lang w:val="fr-BE"/>
        </w:rPr>
      </w:pPr>
      <w:r>
        <w:rPr>
          <w:rFonts w:asciiTheme="majorHAnsi" w:hAnsiTheme="majorHAnsi" w:cstheme="majorHAnsi"/>
          <w:sz w:val="22"/>
          <w:szCs w:val="22"/>
          <w:lang w:val="fr-BE"/>
        </w:rPr>
        <w:t xml:space="preserve">Je soussigné(e) </w:t>
      </w:r>
      <w:r>
        <w:rPr>
          <w:rFonts w:asciiTheme="majorHAnsi" w:hAnsiTheme="majorHAnsi" w:cstheme="majorHAnsi"/>
          <w:b/>
          <w:i/>
          <w:sz w:val="22"/>
          <w:szCs w:val="22"/>
          <w:lang w:val="fr-BE"/>
        </w:rPr>
        <w:t>(majuscules)</w:t>
      </w:r>
    </w:p>
    <w:p>
      <w:pPr>
        <w:spacing w:line="300" w:lineRule="atLeast"/>
        <w:ind w:left="357" w:right="172"/>
        <w:rPr>
          <w:rFonts w:asciiTheme="majorHAnsi" w:hAnsiTheme="majorHAnsi" w:cstheme="majorHAnsi"/>
          <w:b/>
          <w:i/>
          <w:sz w:val="22"/>
          <w:szCs w:val="22"/>
          <w:lang w:val="fr-BE"/>
        </w:rPr>
      </w:pPr>
      <w:r>
        <w:rPr>
          <w:rFonts w:asciiTheme="majorHAnsi" w:hAnsiTheme="majorHAnsi" w:cstheme="majorHAnsi"/>
          <w:b/>
          <w:i/>
          <w:sz w:val="22"/>
          <w:szCs w:val="22"/>
          <w:lang w:val="fr-BE"/>
        </w:rPr>
        <w:t>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t>PRÉNOM : …</w:t>
      </w:r>
    </w:p>
    <w:p>
      <w:pPr>
        <w:spacing w:line="300" w:lineRule="atLeast"/>
        <w:ind w:left="357" w:right="172"/>
        <w:rPr>
          <w:rFonts w:asciiTheme="majorHAnsi" w:hAnsiTheme="majorHAnsi" w:cstheme="majorHAnsi"/>
          <w:sz w:val="22"/>
          <w:szCs w:val="22"/>
          <w:lang w:val="fr-BE"/>
        </w:rPr>
      </w:pPr>
      <w:r>
        <w:rPr>
          <w:rFonts w:asciiTheme="majorHAnsi" w:hAnsiTheme="majorHAnsi" w:cstheme="majorHAnsi"/>
          <w:sz w:val="22"/>
          <w:szCs w:val="22"/>
          <w:lang w:val="fr-BE"/>
        </w:rPr>
        <w:t>Président ou administrateur du Pouvoir organisateur - Chef d’établissement - Directrice - Directeur de l’établissement (Dénomination et adresse) : …</w:t>
      </w: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 xml:space="preserve">sollicite pour Madame – Monsieur </w:t>
      </w:r>
      <w:r>
        <w:rPr>
          <w:rFonts w:asciiTheme="majorHAnsi" w:hAnsiTheme="majorHAnsi" w:cstheme="majorHAnsi"/>
          <w:b/>
          <w:i/>
          <w:sz w:val="22"/>
          <w:szCs w:val="22"/>
          <w:lang w:val="fr-BE"/>
        </w:rPr>
        <w:t>(majuscules)</w:t>
      </w:r>
    </w:p>
    <w:p>
      <w:pPr>
        <w:tabs>
          <w:tab w:val="left" w:pos="360"/>
        </w:tabs>
        <w:spacing w:line="300" w:lineRule="atLeast"/>
        <w:ind w:left="357" w:right="-8"/>
        <w:rPr>
          <w:rFonts w:asciiTheme="majorHAnsi" w:hAnsiTheme="majorHAnsi" w:cstheme="majorHAnsi"/>
          <w:b/>
          <w:i/>
          <w:sz w:val="22"/>
          <w:szCs w:val="22"/>
          <w:lang w:val="fr-BE"/>
        </w:rPr>
      </w:pPr>
      <w:r>
        <w:rPr>
          <w:rFonts w:asciiTheme="majorHAnsi" w:hAnsiTheme="majorHAnsi" w:cstheme="majorHAnsi"/>
          <w:b/>
          <w:i/>
          <w:sz w:val="22"/>
          <w:szCs w:val="22"/>
          <w:lang w:val="fr-BE"/>
        </w:rPr>
        <w:t>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t>PRÉNOM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p>
    <w:p>
      <w:pPr>
        <w:tabs>
          <w:tab w:val="left" w:pos="360"/>
        </w:tabs>
        <w:spacing w:line="300" w:lineRule="atLeast"/>
        <w:ind w:left="357" w:right="-8"/>
        <w:rPr>
          <w:rFonts w:asciiTheme="majorHAnsi" w:hAnsiTheme="majorHAnsi" w:cstheme="majorHAnsi"/>
          <w:i/>
          <w:sz w:val="22"/>
          <w:szCs w:val="22"/>
          <w:lang w:val="fr-BE"/>
        </w:rPr>
      </w:pPr>
      <w:r>
        <w:rPr>
          <w:rFonts w:asciiTheme="majorHAnsi" w:hAnsiTheme="majorHAnsi" w:cstheme="majorHAnsi"/>
          <w:sz w:val="22"/>
          <w:szCs w:val="22"/>
          <w:lang w:val="fr-BE"/>
        </w:rPr>
        <w:tab/>
        <w:t>Fonction : …</w:t>
      </w: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ab/>
        <w:t>Identifiant Cerbère (5 lettres + 3 chiffres)   : …</w:t>
      </w: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ab/>
        <w:t>Adresse e-mail de contact : …</w:t>
      </w:r>
    </w:p>
    <w:p>
      <w:pPr>
        <w:tabs>
          <w:tab w:val="left" w:pos="360"/>
        </w:tabs>
        <w:spacing w:line="300" w:lineRule="atLeast"/>
        <w:ind w:left="357" w:right="-8"/>
        <w:rPr>
          <w:rFonts w:asciiTheme="majorHAnsi" w:hAnsiTheme="majorHAnsi" w:cstheme="majorHAnsi"/>
          <w:sz w:val="22"/>
          <w:szCs w:val="22"/>
          <w:lang w:val="fr-BE"/>
        </w:rPr>
      </w:pPr>
      <w:r>
        <w:rPr>
          <w:rFonts w:asciiTheme="majorHAnsi" w:hAnsiTheme="majorHAnsi" w:cstheme="majorHAnsi"/>
          <w:sz w:val="22"/>
          <w:szCs w:val="22"/>
          <w:lang w:val="fr-BE"/>
        </w:rPr>
        <w:tab/>
        <w:t>N° de téléphone ou GSM personnel : …</w:t>
      </w:r>
    </w:p>
    <w:p>
      <w:pPr>
        <w:tabs>
          <w:tab w:val="left" w:pos="8640"/>
        </w:tabs>
        <w:spacing w:line="300" w:lineRule="atLeast"/>
        <w:ind w:left="360" w:right="432"/>
        <w:rPr>
          <w:rFonts w:asciiTheme="majorHAnsi" w:hAnsiTheme="majorHAnsi" w:cstheme="majorHAnsi"/>
          <w:sz w:val="22"/>
          <w:szCs w:val="22"/>
          <w:lang w:val="fr-BE"/>
        </w:rPr>
      </w:pPr>
    </w:p>
    <w:p>
      <w:pPr>
        <w:pStyle w:val="Paragraphedeliste"/>
        <w:numPr>
          <w:ilvl w:val="0"/>
          <w:numId w:val="4"/>
        </w:num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la révocation d’accès à l’(aux) application(s) métier reprises dans le tableau ci-dessous (</w:t>
      </w:r>
      <w:r>
        <w:rPr>
          <w:rFonts w:asciiTheme="majorHAnsi" w:hAnsiTheme="majorHAnsi" w:cstheme="majorHAnsi"/>
          <w:i/>
          <w:sz w:val="22"/>
          <w:szCs w:val="22"/>
          <w:lang w:val="fr-BE"/>
        </w:rPr>
        <w:t>Cocher l’(les) application(s) à supprimer).</w:t>
      </w:r>
    </w:p>
    <w:p>
      <w:pPr>
        <w:pStyle w:val="Paragraphedeliste"/>
        <w:tabs>
          <w:tab w:val="left" w:pos="8640"/>
        </w:tabs>
        <w:spacing w:line="300" w:lineRule="atLeast"/>
        <w:ind w:left="1080" w:right="432"/>
        <w:rPr>
          <w:rFonts w:asciiTheme="majorHAnsi" w:hAnsiTheme="majorHAnsi" w:cstheme="majorHAnsi"/>
          <w:sz w:val="22"/>
          <w:szCs w:val="22"/>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797"/>
        <w:gridCol w:w="2245"/>
        <w:gridCol w:w="797"/>
        <w:gridCol w:w="2181"/>
        <w:gridCol w:w="797"/>
      </w:tblGrid>
      <w:tr>
        <w:trPr>
          <w:jc w:val="center"/>
        </w:trPr>
        <w:tc>
          <w:tcPr>
            <w:tcW w:w="2219" w:type="dxa"/>
            <w:tcBorders>
              <w:top w:val="double" w:sz="4" w:space="0" w:color="auto"/>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SIEL</w:t>
            </w:r>
          </w:p>
        </w:tc>
        <w:tc>
          <w:tcPr>
            <w:tcW w:w="797" w:type="dxa"/>
            <w:tcBorders>
              <w:top w:val="double" w:sz="4" w:space="0" w:color="auto"/>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245" w:type="dxa"/>
            <w:tcBorders>
              <w:top w:val="double" w:sz="4" w:space="0" w:color="auto"/>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OBLISCOL</w:t>
            </w:r>
          </w:p>
        </w:tc>
        <w:tc>
          <w:tcPr>
            <w:tcW w:w="797" w:type="dxa"/>
            <w:tcBorders>
              <w:top w:val="double" w:sz="4" w:space="0" w:color="auto"/>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181" w:type="dxa"/>
            <w:tcBorders>
              <w:top w:val="double" w:sz="4" w:space="0" w:color="auto"/>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GOSS</w:t>
            </w:r>
          </w:p>
        </w:tc>
        <w:tc>
          <w:tcPr>
            <w:tcW w:w="797" w:type="dxa"/>
            <w:tcBorders>
              <w:top w:val="double" w:sz="4" w:space="0" w:color="auto"/>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r>
      <w:tr>
        <w:trPr>
          <w:jc w:val="center"/>
        </w:trPr>
        <w:tc>
          <w:tcPr>
            <w:tcW w:w="2219"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PRIMVER</w:t>
            </w:r>
          </w:p>
        </w:tc>
        <w:tc>
          <w:tcPr>
            <w:tcW w:w="797" w:type="dxa"/>
            <w:tcBorders>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245"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EXCLUSION</w:t>
            </w:r>
          </w:p>
        </w:tc>
        <w:tc>
          <w:tcPr>
            <w:tcW w:w="797" w:type="dxa"/>
            <w:tcBorders>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181"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CIRI</w:t>
            </w:r>
          </w:p>
        </w:tc>
        <w:tc>
          <w:tcPr>
            <w:tcW w:w="797" w:type="dxa"/>
            <w:tcBorders>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r>
      <w:tr>
        <w:trPr>
          <w:jc w:val="center"/>
        </w:trPr>
        <w:tc>
          <w:tcPr>
            <w:tcW w:w="2219"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SM</w:t>
            </w:r>
          </w:p>
        </w:tc>
        <w:tc>
          <w:tcPr>
            <w:tcW w:w="797" w:type="dxa"/>
            <w:tcBorders>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245"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INSCR-EXCLU</w:t>
            </w:r>
          </w:p>
        </w:tc>
        <w:tc>
          <w:tcPr>
            <w:tcW w:w="797" w:type="dxa"/>
            <w:tcBorders>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181" w:type="dxa"/>
            <w:tcBorders>
              <w:left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FASE</w:t>
            </w:r>
          </w:p>
        </w:tc>
        <w:tc>
          <w:tcPr>
            <w:tcW w:w="797" w:type="dxa"/>
            <w:tcBorders>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r>
      <w:tr>
        <w:trPr>
          <w:gridAfter w:val="2"/>
          <w:wAfter w:w="2978" w:type="dxa"/>
          <w:jc w:val="center"/>
        </w:trPr>
        <w:tc>
          <w:tcPr>
            <w:tcW w:w="2219" w:type="dxa"/>
            <w:tcBorders>
              <w:left w:val="double" w:sz="4" w:space="0" w:color="auto"/>
              <w:bottom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PLAF</w:t>
            </w:r>
          </w:p>
        </w:tc>
        <w:tc>
          <w:tcPr>
            <w:tcW w:w="797" w:type="dxa"/>
            <w:tcBorders>
              <w:bottom w:val="double" w:sz="4" w:space="0" w:color="auto"/>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c>
          <w:tcPr>
            <w:tcW w:w="2245" w:type="dxa"/>
            <w:tcBorders>
              <w:left w:val="double" w:sz="4" w:space="0" w:color="auto"/>
              <w:bottom w:val="double" w:sz="4" w:space="0" w:color="auto"/>
            </w:tcBorders>
          </w:tcPr>
          <w:p>
            <w:pPr>
              <w:tabs>
                <w:tab w:val="left" w:pos="8640"/>
              </w:tabs>
              <w:spacing w:line="300" w:lineRule="atLeast"/>
              <w:ind w:right="432"/>
              <w:rPr>
                <w:rFonts w:asciiTheme="majorHAnsi" w:hAnsiTheme="majorHAnsi" w:cstheme="majorHAnsi"/>
                <w:sz w:val="22"/>
                <w:szCs w:val="22"/>
                <w:lang w:val="fr-BE"/>
              </w:rPr>
            </w:pPr>
            <w:r>
              <w:rPr>
                <w:rFonts w:asciiTheme="majorHAnsi" w:hAnsiTheme="majorHAnsi" w:cstheme="majorHAnsi"/>
                <w:sz w:val="22"/>
                <w:szCs w:val="22"/>
                <w:lang w:val="fr-BE"/>
              </w:rPr>
              <w:t>VIOLENCE</w:t>
            </w:r>
          </w:p>
        </w:tc>
        <w:tc>
          <w:tcPr>
            <w:tcW w:w="797" w:type="dxa"/>
            <w:tcBorders>
              <w:bottom w:val="double" w:sz="4" w:space="0" w:color="auto"/>
              <w:right w:val="double" w:sz="4" w:space="0" w:color="auto"/>
            </w:tcBorders>
          </w:tcPr>
          <w:p>
            <w:pPr>
              <w:tabs>
                <w:tab w:val="left" w:pos="8640"/>
              </w:tabs>
              <w:spacing w:line="300" w:lineRule="atLeast"/>
              <w:ind w:right="432"/>
              <w:rPr>
                <w:rFonts w:asciiTheme="majorHAnsi" w:hAnsiTheme="majorHAnsi" w:cstheme="majorHAnsi"/>
                <w:sz w:val="22"/>
                <w:szCs w:val="22"/>
                <w:lang w:val="fr-BE"/>
              </w:rPr>
            </w:pPr>
          </w:p>
        </w:tc>
      </w:tr>
    </w:tbl>
    <w:p>
      <w:pPr>
        <w:tabs>
          <w:tab w:val="left" w:pos="8640"/>
        </w:tabs>
        <w:spacing w:line="300" w:lineRule="atLeast"/>
        <w:ind w:left="360" w:right="432"/>
        <w:rPr>
          <w:rFonts w:asciiTheme="majorHAnsi" w:hAnsiTheme="majorHAnsi" w:cstheme="majorHAnsi"/>
          <w:sz w:val="22"/>
          <w:szCs w:val="22"/>
          <w:lang w:val="fr-BE"/>
        </w:rPr>
      </w:pPr>
    </w:p>
    <w:p>
      <w:pPr>
        <w:tabs>
          <w:tab w:val="left" w:pos="8640"/>
        </w:tabs>
        <w:spacing w:line="300" w:lineRule="atLeast"/>
        <w:ind w:left="360" w:right="432"/>
        <w:rPr>
          <w:rFonts w:asciiTheme="majorHAnsi" w:hAnsiTheme="majorHAnsi" w:cstheme="majorHAnsi"/>
          <w:sz w:val="22"/>
          <w:szCs w:val="22"/>
          <w:lang w:val="fr-BE"/>
        </w:rPr>
      </w:pPr>
      <w:r>
        <w:rPr>
          <w:rFonts w:asciiTheme="majorHAnsi" w:hAnsiTheme="majorHAnsi" w:cstheme="majorHAnsi"/>
          <w:sz w:val="22"/>
          <w:szCs w:val="22"/>
          <w:lang w:val="fr-BE"/>
        </w:rPr>
        <w:t>à dater du : ............................................................</w:t>
      </w:r>
    </w:p>
    <w:p>
      <w:pPr>
        <w:tabs>
          <w:tab w:val="left" w:pos="8640"/>
        </w:tabs>
        <w:spacing w:line="300" w:lineRule="atLeast"/>
        <w:ind w:left="360" w:right="432"/>
        <w:rPr>
          <w:rFonts w:asciiTheme="majorHAnsi" w:hAnsiTheme="majorHAnsi" w:cstheme="majorHAnsi"/>
          <w:sz w:val="22"/>
          <w:szCs w:val="22"/>
          <w:lang w:val="fr-BE"/>
        </w:rPr>
      </w:pPr>
    </w:p>
    <w:p>
      <w:pPr>
        <w:spacing w:line="300" w:lineRule="atLeast"/>
        <w:ind w:left="3540" w:firstLine="708"/>
        <w:jc w:val="center"/>
        <w:rPr>
          <w:rFonts w:asciiTheme="majorHAnsi" w:hAnsiTheme="majorHAnsi" w:cstheme="majorHAnsi"/>
          <w:sz w:val="22"/>
          <w:szCs w:val="22"/>
          <w:lang w:val="fr-BE"/>
        </w:rPr>
      </w:pPr>
      <w:r>
        <w:rPr>
          <w:rFonts w:asciiTheme="majorHAnsi" w:hAnsiTheme="majorHAnsi" w:cstheme="majorHAnsi"/>
          <w:sz w:val="22"/>
          <w:szCs w:val="22"/>
          <w:lang w:val="fr-BE"/>
        </w:rPr>
        <w:t>Date, nom et signature</w:t>
      </w:r>
    </w:p>
    <w:p>
      <w:pPr>
        <w:spacing w:line="300" w:lineRule="atLeast"/>
        <w:jc w:val="center"/>
        <w:rPr>
          <w:rFonts w:asciiTheme="majorHAnsi" w:hAnsiTheme="majorHAnsi" w:cstheme="majorHAnsi"/>
          <w:b/>
          <w:sz w:val="22"/>
          <w:szCs w:val="22"/>
          <w:lang w:val="fr-BE"/>
        </w:rPr>
      </w:pPr>
    </w:p>
    <w:p>
      <w:pPr>
        <w:spacing w:line="300" w:lineRule="atLeast"/>
        <w:rPr>
          <w:rFonts w:asciiTheme="majorHAnsi" w:hAnsiTheme="majorHAnsi" w:cstheme="majorHAnsi"/>
          <w:b/>
          <w:sz w:val="22"/>
          <w:szCs w:val="22"/>
          <w:lang w:val="fr-BE"/>
        </w:rPr>
      </w:pPr>
      <w:r>
        <w:rPr>
          <w:rFonts w:asciiTheme="majorHAnsi" w:hAnsiTheme="majorHAnsi" w:cstheme="majorHAnsi"/>
          <w:b/>
          <w:sz w:val="22"/>
          <w:szCs w:val="22"/>
          <w:lang w:val="fr-BE"/>
        </w:rPr>
        <w:br w:type="page"/>
      </w:r>
    </w:p>
    <w:p>
      <w:pPr>
        <w:spacing w:line="300" w:lineRule="atLeast"/>
        <w:rPr>
          <w:rFonts w:asciiTheme="majorHAnsi" w:hAnsiTheme="majorHAnsi" w:cstheme="majorHAnsi"/>
          <w:b/>
          <w:sz w:val="22"/>
          <w:szCs w:val="22"/>
          <w:lang w:val="fr-BE"/>
        </w:rPr>
      </w:pPr>
    </w:p>
    <w:p>
      <w:pPr>
        <w:spacing w:line="300" w:lineRule="atLeast"/>
        <w:rPr>
          <w:rFonts w:asciiTheme="majorHAnsi" w:hAnsiTheme="majorHAnsi" w:cstheme="majorHAnsi"/>
          <w:b/>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72576" behindDoc="0" locked="0" layoutInCell="1" allowOverlap="1">
                <wp:simplePos x="0" y="0"/>
                <wp:positionH relativeFrom="column">
                  <wp:posOffset>4975860</wp:posOffset>
                </wp:positionH>
                <wp:positionV relativeFrom="paragraph">
                  <wp:posOffset>8890</wp:posOffset>
                </wp:positionV>
                <wp:extent cx="793750" cy="256540"/>
                <wp:effectExtent l="5715" t="5080" r="13335" b="17780"/>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56540"/>
                        </a:xfrm>
                        <a:prstGeom prst="rect">
                          <a:avLst/>
                        </a:prstGeom>
                        <a:solidFill>
                          <a:srgbClr val="FFFFFF"/>
                        </a:solidFill>
                        <a:ln w="9525">
                          <a:solidFill>
                            <a:srgbClr val="000000"/>
                          </a:solidFill>
                          <a:miter lim="800000"/>
                          <a:headEnd/>
                          <a:tailEnd/>
                        </a:ln>
                      </wps:spPr>
                      <wps:txbx>
                        <w:txbxContent>
                          <w:p>
                            <w:pPr>
                              <w:jc w:val="center"/>
                              <w:rPr>
                                <w:rFonts w:asciiTheme="majorHAnsi" w:hAnsiTheme="majorHAnsi" w:cstheme="majorHAnsi"/>
                                <w:b/>
                                <w:lang w:val="fr-BE"/>
                              </w:rPr>
                            </w:pPr>
                            <w:r>
                              <w:rPr>
                                <w:rFonts w:asciiTheme="majorHAnsi" w:hAnsiTheme="majorHAnsi" w:cstheme="majorHAnsi"/>
                                <w:b/>
                                <w:lang w:val="fr-BE"/>
                              </w:rPr>
                              <w:t>Annexe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391.8pt;margin-top:.7pt;width:62.5pt;height:20.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">
                <v:textbox>
                  <w:txbxContent>
                    <w:p>
                      <w:pPr>
                        <w:jc w:val="center"/>
                        <w:rPr>
                          <w:rFonts w:asciiTheme="majorHAnsi" w:hAnsiTheme="majorHAnsi" w:cstheme="majorHAnsi"/>
                          <w:b/>
                          <w:lang w:val="fr-BE"/>
                        </w:rPr>
                      </w:pPr>
                      <w:r>
                        <w:rPr>
                          <w:rFonts w:asciiTheme="majorHAnsi" w:hAnsiTheme="majorHAnsi" w:cstheme="majorHAnsi"/>
                          <w:b/>
                          <w:lang w:val="fr-BE"/>
                        </w:rPr>
                        <w:t>Annexe 4</w:t>
                      </w:r>
                    </w:p>
                  </w:txbxContent>
                </v:textbox>
              </v:shape>
            </w:pict>
          </mc:Fallback>
        </mc:AlternateContent>
      </w:r>
      <w:r>
        <w:rPr>
          <w:rFonts w:ascii="Georgia" w:hAnsi="Georgia"/>
          <w:noProof/>
          <w:color w:val="000080"/>
          <w:lang w:val="fr-BE" w:eastAsia="fr-BE"/>
        </w:rPr>
        <w:drawing>
          <wp:inline distT="0" distB="0" distL="0" distR="0">
            <wp:extent cx="1902633" cy="586740"/>
            <wp:effectExtent l="0" t="0" r="2540" b="3810"/>
            <wp:docPr id="7" name="Image 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p>
    <w:p>
      <w:pPr>
        <w:spacing w:line="300" w:lineRule="atLeast"/>
        <w:rPr>
          <w:rFonts w:asciiTheme="majorHAnsi" w:hAnsiTheme="majorHAnsi" w:cstheme="majorHAnsi"/>
          <w:b/>
          <w:sz w:val="22"/>
          <w:szCs w:val="22"/>
          <w:lang w:val="fr-BE"/>
        </w:rPr>
      </w:pPr>
    </w:p>
    <w:p>
      <w:pPr>
        <w:spacing w:line="300" w:lineRule="atLeast"/>
        <w:rPr>
          <w:rFonts w:asciiTheme="majorHAnsi" w:hAnsiTheme="majorHAnsi" w:cstheme="majorHAnsi"/>
          <w:b/>
          <w:sz w:val="22"/>
          <w:szCs w:val="22"/>
          <w:lang w:val="fr-BE"/>
        </w:rPr>
      </w:pPr>
    </w:p>
    <w:p>
      <w:pPr>
        <w:spacing w:line="300" w:lineRule="atLeast"/>
        <w:rPr>
          <w:rFonts w:asciiTheme="majorHAnsi" w:hAnsiTheme="majorHAnsi" w:cstheme="majorHAnsi"/>
          <w:b/>
          <w:sz w:val="22"/>
          <w:szCs w:val="22"/>
          <w:lang w:val="fr-BE"/>
        </w:rPr>
      </w:pPr>
    </w:p>
    <w:p>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2"/>
          <w:szCs w:val="22"/>
          <w:lang w:val="fr-BE"/>
        </w:rPr>
      </w:pPr>
      <w:r>
        <w:rPr>
          <w:rFonts w:asciiTheme="majorHAnsi" w:hAnsiTheme="majorHAnsi" w:cstheme="majorHAnsi"/>
          <w:b/>
          <w:caps/>
          <w:sz w:val="22"/>
          <w:szCs w:val="22"/>
          <w:lang w:val="fr-BE"/>
        </w:rPr>
        <w:t>Engagement à la confidentialité</w:t>
      </w: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r>
        <w:rPr>
          <w:rFonts w:asciiTheme="majorHAnsi" w:hAnsiTheme="majorHAnsi" w:cstheme="majorHAnsi"/>
          <w:noProof/>
          <w:sz w:val="22"/>
          <w:szCs w:val="22"/>
          <w:lang w:val="fr-BE" w:eastAsia="fr-BE"/>
        </w:rPr>
        <mc:AlternateContent>
          <mc:Choice Requires="wps">
            <w:drawing>
              <wp:anchor distT="0" distB="0" distL="114300" distR="114300" simplePos="0" relativeHeight="251661312" behindDoc="0" locked="0" layoutInCell="1" allowOverlap="1">
                <wp:simplePos x="0" y="0"/>
                <wp:positionH relativeFrom="column">
                  <wp:posOffset>3913505</wp:posOffset>
                </wp:positionH>
                <wp:positionV relativeFrom="paragraph">
                  <wp:posOffset>38100</wp:posOffset>
                </wp:positionV>
                <wp:extent cx="1889760" cy="394970"/>
                <wp:effectExtent l="0" t="2540" r="15875" b="8890"/>
                <wp:wrapNone/>
                <wp:docPr id="52"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760" cy="394970"/>
                        </a:xfrm>
                        <a:prstGeom prst="rect">
                          <a:avLst/>
                        </a:prstGeom>
                        <a:solidFill>
                          <a:srgbClr val="FFFFFF"/>
                        </a:solidFill>
                        <a:ln w="9525">
                          <a:solidFill>
                            <a:srgbClr val="FF0000"/>
                          </a:solidFill>
                          <a:miter lim="800000"/>
                          <a:headEnd/>
                          <a:tailEnd/>
                        </a:ln>
                      </wps:spPr>
                      <wps:txbx>
                        <w:txbxContent>
                          <w:p>
                            <w:pPr>
                              <w:spacing w:before="120" w:after="120"/>
                              <w:rPr>
                                <w:rFonts w:asciiTheme="majorHAnsi" w:hAnsiTheme="majorHAnsi" w:cstheme="majorHAnsi"/>
                                <w:b/>
                                <w:color w:val="FF0000"/>
                                <w:lang w:val="fr-BE"/>
                              </w:rPr>
                            </w:pPr>
                            <w:r>
                              <w:rPr>
                                <w:rFonts w:asciiTheme="majorHAnsi" w:hAnsiTheme="majorHAnsi" w:cstheme="majorHAnsi"/>
                                <w:b/>
                                <w:color w:val="FF0000"/>
                                <w:lang w:val="fr-BE"/>
                              </w:rPr>
                              <w:t>N° FASE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7" type="#_x0000_t202" style="position:absolute;margin-left:308.15pt;margin-top:3pt;width:148.8pt;height:3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" strokecolor="red">
                <v:textbox>
                  <w:txbxContent>
                    <w:p>
                      <w:pPr>
                        <w:spacing w:before="120" w:after="120"/>
                        <w:rPr>
                          <w:rFonts w:asciiTheme="majorHAnsi" w:hAnsiTheme="majorHAnsi" w:cstheme="majorHAnsi"/>
                          <w:b/>
                          <w:color w:val="FF0000"/>
                          <w:lang w:val="fr-BE"/>
                        </w:rPr>
                      </w:pPr>
                      <w:r>
                        <w:rPr>
                          <w:rFonts w:asciiTheme="majorHAnsi" w:hAnsiTheme="majorHAnsi" w:cstheme="majorHAnsi"/>
                          <w:b/>
                          <w:color w:val="FF0000"/>
                          <w:lang w:val="fr-BE"/>
                        </w:rPr>
                        <w:t>N° FASE : …</w:t>
                      </w:r>
                    </w:p>
                  </w:txbxContent>
                </v:textbox>
              </v:shape>
            </w:pict>
          </mc:Fallback>
        </mc:AlternateContent>
      </w: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p>
    <w:p>
      <w:pPr>
        <w:tabs>
          <w:tab w:val="left" w:pos="360"/>
        </w:tabs>
        <w:spacing w:line="300" w:lineRule="atLeast"/>
        <w:ind w:right="-8"/>
        <w:rPr>
          <w:rFonts w:asciiTheme="majorHAnsi" w:hAnsiTheme="majorHAnsi" w:cstheme="majorHAnsi"/>
          <w:b/>
          <w:i/>
          <w:sz w:val="22"/>
          <w:szCs w:val="22"/>
          <w:lang w:val="fr-BE"/>
        </w:rPr>
      </w:pPr>
      <w:r>
        <w:rPr>
          <w:rFonts w:asciiTheme="majorHAnsi" w:hAnsiTheme="majorHAnsi" w:cstheme="majorHAnsi"/>
          <w:sz w:val="22"/>
          <w:szCs w:val="22"/>
          <w:lang w:val="fr-BE"/>
        </w:rPr>
        <w:t xml:space="preserve">Je soussigné(e) </w:t>
      </w:r>
      <w:r>
        <w:rPr>
          <w:rFonts w:asciiTheme="majorHAnsi" w:hAnsiTheme="majorHAnsi" w:cstheme="majorHAnsi"/>
          <w:b/>
          <w:i/>
          <w:sz w:val="22"/>
          <w:szCs w:val="22"/>
          <w:lang w:val="fr-BE"/>
        </w:rPr>
        <w:t>(majuscules)</w:t>
      </w:r>
    </w:p>
    <w:p>
      <w:pPr>
        <w:spacing w:line="300" w:lineRule="atLeast"/>
        <w:ind w:right="172"/>
        <w:rPr>
          <w:rFonts w:asciiTheme="majorHAnsi" w:hAnsiTheme="majorHAnsi" w:cstheme="majorHAnsi"/>
          <w:b/>
          <w:i/>
          <w:sz w:val="22"/>
          <w:szCs w:val="22"/>
          <w:lang w:val="fr-BE"/>
        </w:rPr>
      </w:pPr>
      <w:r>
        <w:rPr>
          <w:rFonts w:asciiTheme="majorHAnsi" w:hAnsiTheme="majorHAnsi" w:cstheme="majorHAnsi"/>
          <w:b/>
          <w:i/>
          <w:sz w:val="22"/>
          <w:szCs w:val="22"/>
          <w:lang w:val="fr-BE"/>
        </w:rPr>
        <w:t>NOM : …</w:t>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r>
      <w:r>
        <w:rPr>
          <w:rFonts w:asciiTheme="majorHAnsi" w:hAnsiTheme="majorHAnsi" w:cstheme="majorHAnsi"/>
          <w:b/>
          <w:i/>
          <w:sz w:val="22"/>
          <w:szCs w:val="22"/>
          <w:lang w:val="fr-BE"/>
        </w:rPr>
        <w:tab/>
        <w:t>PRÉNOM : …</w:t>
      </w:r>
    </w:p>
    <w:p>
      <w:pPr>
        <w:spacing w:line="300" w:lineRule="atLeast"/>
        <w:rPr>
          <w:rFonts w:asciiTheme="majorHAnsi" w:hAnsiTheme="majorHAnsi" w:cstheme="majorHAnsi"/>
          <w:sz w:val="22"/>
          <w:szCs w:val="22"/>
          <w:lang w:val="fr-BE"/>
        </w:rPr>
      </w:pPr>
      <w:r>
        <w:rPr>
          <w:rFonts w:asciiTheme="majorHAnsi" w:hAnsiTheme="majorHAnsi" w:cstheme="majorHAnsi"/>
          <w:sz w:val="22"/>
          <w:szCs w:val="22"/>
          <w:lang w:val="fr-BE"/>
        </w:rPr>
        <w:t>membre du personnel de l'établissement …,</w:t>
      </w:r>
    </w:p>
    <w:p>
      <w:pPr>
        <w:spacing w:line="300" w:lineRule="atLeast"/>
        <w:rPr>
          <w:rFonts w:asciiTheme="majorHAnsi" w:hAnsiTheme="majorHAnsi" w:cstheme="majorHAnsi"/>
          <w:sz w:val="22"/>
          <w:szCs w:val="22"/>
          <w:lang w:val="fr-BE"/>
        </w:rPr>
      </w:pPr>
      <w:r>
        <w:rPr>
          <w:rFonts w:asciiTheme="majorHAnsi" w:hAnsiTheme="majorHAnsi" w:cstheme="majorHAnsi"/>
          <w:sz w:val="22"/>
          <w:szCs w:val="22"/>
          <w:lang w:val="fr-BE"/>
        </w:rPr>
        <w:t xml:space="preserve">avec la fonction de …, </w:t>
      </w:r>
    </w:p>
    <w:p>
      <w:pPr>
        <w:spacing w:line="300" w:lineRule="atLeast"/>
        <w:rPr>
          <w:rFonts w:asciiTheme="majorHAnsi" w:hAnsiTheme="majorHAnsi" w:cstheme="majorHAnsi"/>
          <w:sz w:val="22"/>
          <w:szCs w:val="22"/>
          <w:lang w:val="fr-BE"/>
        </w:rPr>
      </w:pPr>
    </w:p>
    <w:p>
      <w:pPr>
        <w:spacing w:line="300" w:lineRule="atLeast"/>
        <w:rPr>
          <w:rFonts w:asciiTheme="majorHAnsi" w:hAnsiTheme="majorHAnsi" w:cstheme="majorHAnsi"/>
          <w:sz w:val="22"/>
          <w:szCs w:val="22"/>
          <w:lang w:val="fr-BE"/>
        </w:rPr>
      </w:pPr>
      <w:r>
        <w:rPr>
          <w:rFonts w:asciiTheme="majorHAnsi" w:hAnsiTheme="majorHAnsi" w:cstheme="majorHAnsi"/>
          <w:sz w:val="22"/>
          <w:szCs w:val="22"/>
          <w:lang w:val="fr-BE"/>
        </w:rPr>
        <w:t xml:space="preserve">par la présente et en toute circonstance, m’engage à préserver le caractère confidentiel des informations obtenues du Registre National via la banque de données SIEL. </w:t>
      </w:r>
    </w:p>
    <w:p>
      <w:pPr>
        <w:spacing w:line="300" w:lineRule="atLeast"/>
        <w:rPr>
          <w:rFonts w:asciiTheme="majorHAnsi" w:hAnsiTheme="majorHAnsi" w:cstheme="majorHAnsi"/>
          <w:sz w:val="22"/>
          <w:szCs w:val="22"/>
          <w:lang w:val="fr-BE"/>
        </w:rPr>
      </w:pPr>
      <w:r>
        <w:rPr>
          <w:rFonts w:asciiTheme="majorHAnsi" w:hAnsiTheme="majorHAnsi" w:cstheme="majorHAnsi"/>
          <w:sz w:val="22"/>
          <w:szCs w:val="22"/>
          <w:lang w:val="fr-BE"/>
        </w:rPr>
        <w:t>En conséquence, en dehors des besoins pour l’accomplissement de ma fonction, je m’interdis formellement de divulguer à qui que ce soit ou d’utiliser à mon profit personnel, directement ou indirectement, lesdites informations.</w:t>
      </w:r>
    </w:p>
    <w:p>
      <w:pPr>
        <w:spacing w:line="300" w:lineRule="atLeast"/>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r>
        <w:rPr>
          <w:rFonts w:asciiTheme="majorHAnsi" w:hAnsiTheme="majorHAnsi" w:cstheme="majorHAnsi"/>
          <w:sz w:val="22"/>
          <w:szCs w:val="22"/>
          <w:lang w:val="fr-BE"/>
        </w:rPr>
        <w:t xml:space="preserve">Je suis averti(e) que toute contravention de ma part à cet engagement est susceptible d’entraîner </w:t>
      </w:r>
      <w:r>
        <w:rPr>
          <w:rFonts w:asciiTheme="majorHAnsi" w:hAnsiTheme="majorHAnsi" w:cstheme="majorHAnsi"/>
          <w:sz w:val="22"/>
          <w:szCs w:val="22"/>
          <w:lang w:val="fr-BE"/>
        </w:rPr>
        <w:br/>
        <w:t xml:space="preserve">des poursuites pénales à mon encontre. </w:t>
      </w:r>
    </w:p>
    <w:p>
      <w:pPr>
        <w:spacing w:line="300" w:lineRule="atLeast"/>
        <w:jc w:val="both"/>
        <w:rPr>
          <w:rFonts w:asciiTheme="majorHAnsi" w:hAnsiTheme="majorHAnsi" w:cstheme="majorHAnsi"/>
          <w:sz w:val="22"/>
          <w:szCs w:val="22"/>
          <w:lang w:val="fr-BE"/>
        </w:rPr>
      </w:pPr>
    </w:p>
    <w:p>
      <w:pPr>
        <w:spacing w:after="120" w:line="300" w:lineRule="atLeast"/>
        <w:jc w:val="both"/>
        <w:rPr>
          <w:rFonts w:asciiTheme="majorHAnsi" w:hAnsiTheme="majorHAnsi" w:cstheme="majorHAnsi"/>
          <w:sz w:val="22"/>
          <w:szCs w:val="22"/>
          <w:lang w:val="fr-BE"/>
        </w:rPr>
      </w:pPr>
      <w:r>
        <w:rPr>
          <w:rFonts w:asciiTheme="majorHAnsi" w:hAnsiTheme="majorHAnsi" w:cstheme="majorHAnsi"/>
          <w:sz w:val="22"/>
          <w:szCs w:val="22"/>
          <w:lang w:val="fr-BE"/>
        </w:rPr>
        <w:t>Fait en 3 exemplaires* à</w:t>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p>
    <w:p>
      <w:pPr>
        <w:spacing w:after="120" w:line="300" w:lineRule="atLeast"/>
        <w:jc w:val="both"/>
        <w:rPr>
          <w:rFonts w:asciiTheme="majorHAnsi" w:hAnsiTheme="majorHAnsi" w:cstheme="majorHAnsi"/>
          <w:sz w:val="22"/>
          <w:szCs w:val="22"/>
          <w:lang w:val="fr-BE"/>
        </w:rPr>
      </w:pPr>
    </w:p>
    <w:p>
      <w:pPr>
        <w:spacing w:after="120" w:line="300" w:lineRule="atLeast"/>
        <w:jc w:val="both"/>
        <w:rPr>
          <w:rFonts w:asciiTheme="majorHAnsi" w:hAnsiTheme="majorHAnsi" w:cstheme="majorHAnsi"/>
          <w:sz w:val="22"/>
          <w:szCs w:val="22"/>
          <w:lang w:val="fr-BE"/>
        </w:rPr>
      </w:pPr>
    </w:p>
    <w:p>
      <w:pPr>
        <w:spacing w:after="120" w:line="300" w:lineRule="atLeast"/>
        <w:jc w:val="both"/>
        <w:rPr>
          <w:rFonts w:asciiTheme="majorHAnsi" w:hAnsiTheme="majorHAnsi" w:cstheme="majorHAnsi"/>
          <w:sz w:val="22"/>
          <w:szCs w:val="22"/>
          <w:lang w:val="fr-BE"/>
        </w:rPr>
      </w:pP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t xml:space="preserve">                      Date, nom et signature</w:t>
      </w:r>
    </w:p>
    <w:p>
      <w:pPr>
        <w:spacing w:after="120" w:line="300" w:lineRule="atLeast"/>
        <w:jc w:val="both"/>
        <w:rPr>
          <w:rFonts w:asciiTheme="majorHAnsi" w:hAnsiTheme="majorHAnsi" w:cstheme="majorHAnsi"/>
          <w:sz w:val="22"/>
          <w:szCs w:val="22"/>
          <w:lang w:val="fr-BE"/>
        </w:rPr>
      </w:pP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r>
      <w:r>
        <w:rPr>
          <w:rFonts w:asciiTheme="majorHAnsi" w:hAnsiTheme="majorHAnsi" w:cstheme="majorHAnsi"/>
          <w:sz w:val="22"/>
          <w:szCs w:val="22"/>
          <w:lang w:val="fr-BE"/>
        </w:rPr>
        <w:tab/>
        <w:t xml:space="preserve">     Mention « Lu et approuvé »</w:t>
      </w: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p>
    <w:p>
      <w:pPr>
        <w:spacing w:line="300" w:lineRule="atLeast"/>
        <w:jc w:val="both"/>
        <w:rPr>
          <w:rFonts w:asciiTheme="majorHAnsi" w:hAnsiTheme="majorHAnsi" w:cstheme="majorHAnsi"/>
          <w:sz w:val="22"/>
          <w:szCs w:val="22"/>
          <w:lang w:val="fr-BE"/>
        </w:rPr>
      </w:pPr>
      <w:r>
        <w:rPr>
          <w:rFonts w:asciiTheme="majorHAnsi" w:hAnsiTheme="majorHAnsi" w:cstheme="majorHAnsi"/>
          <w:sz w:val="22"/>
          <w:szCs w:val="22"/>
          <w:lang w:val="fr-BE"/>
        </w:rPr>
        <w:t>* un pour le Conseiller en Sécurité de l’Information de l’établissement scolaire, un pour le signataire, un pour le dossier du membre du personnel.</w:t>
      </w:r>
    </w:p>
    <w:p>
      <w:pPr>
        <w:pBdr>
          <w:top w:val="single" w:sz="4" w:space="1" w:color="auto"/>
          <w:left w:val="single" w:sz="4" w:space="4" w:color="auto"/>
          <w:bottom w:val="single" w:sz="4" w:space="1" w:color="auto"/>
          <w:right w:val="single" w:sz="4" w:space="4" w:color="auto"/>
        </w:pBdr>
        <w:jc w:val="both"/>
        <w:rPr>
          <w:rFonts w:asciiTheme="majorHAnsi" w:hAnsiTheme="majorHAnsi" w:cstheme="majorHAnsi"/>
          <w:bCs/>
          <w:sz w:val="22"/>
          <w:szCs w:val="22"/>
        </w:rPr>
      </w:pPr>
      <w:r>
        <w:rPr>
          <w:rFonts w:asciiTheme="majorHAnsi" w:hAnsiTheme="majorHAnsi" w:cstheme="majorHAnsi"/>
          <w:bCs/>
          <w:sz w:val="22"/>
          <w:szCs w:val="22"/>
        </w:rPr>
        <w:t xml:space="preserve">Extrait de la </w:t>
      </w:r>
      <w:r>
        <w:rPr>
          <w:rFonts w:asciiTheme="majorHAnsi" w:hAnsiTheme="majorHAnsi" w:cstheme="majorHAnsi"/>
          <w:b/>
          <w:bCs/>
          <w:sz w:val="22"/>
          <w:szCs w:val="22"/>
        </w:rPr>
        <w:t xml:space="preserve">Loi organisant un registre national des personnes physiques </w:t>
      </w:r>
      <w:r>
        <w:rPr>
          <w:rFonts w:asciiTheme="majorHAnsi" w:hAnsiTheme="majorHAnsi" w:cstheme="majorHAnsi"/>
          <w:bCs/>
          <w:sz w:val="22"/>
          <w:szCs w:val="22"/>
        </w:rPr>
        <w:t>du 8 août 1983 :</w:t>
      </w:r>
    </w:p>
    <w:p>
      <w:pPr>
        <w:jc w:val="both"/>
        <w:rPr>
          <w:rFonts w:asciiTheme="majorHAnsi" w:hAnsiTheme="majorHAnsi" w:cstheme="majorHAnsi"/>
          <w:bCs/>
          <w:sz w:val="22"/>
          <w:szCs w:val="22"/>
        </w:rPr>
      </w:pPr>
    </w:p>
    <w:bookmarkStart w:id="15" w:name="Art.12"/>
    <w:bookmarkEnd w:id="15"/>
    <w:p>
      <w:pPr>
        <w:jc w:val="both"/>
        <w:rPr>
          <w:rFonts w:asciiTheme="majorHAnsi" w:hAnsiTheme="majorHAnsi" w:cstheme="majorHAnsi"/>
          <w:bCs/>
          <w:sz w:val="22"/>
          <w:szCs w:val="22"/>
        </w:rPr>
      </w:pPr>
      <w:r>
        <w:rPr>
          <w:rFonts w:asciiTheme="majorHAnsi" w:hAnsiTheme="majorHAnsi" w:cstheme="majorHAnsi"/>
          <w:b/>
          <w:bCs/>
          <w:sz w:val="22"/>
          <w:szCs w:val="22"/>
        </w:rPr>
        <w:fldChar w:fldCharType="begin"/>
      </w:r>
      <w:r>
        <w:rPr>
          <w:rFonts w:asciiTheme="majorHAnsi" w:hAnsiTheme="majorHAnsi" w:cstheme="majorHAnsi"/>
          <w:b/>
          <w:bCs/>
          <w:sz w:val="22"/>
          <w:szCs w:val="22"/>
        </w:rPr>
        <w:instrText xml:space="preserve"> HYPERLINK "http://www.juridat.be/cgi_loi/loi_a1.pl?cn=1983080836&amp;language=fr&amp;caller=list&amp;la=F&amp;fromtab=loi&amp;tri=dd+AS+RANK&amp;rech=1&amp;numero=1&amp;sql=(text+contains+(''))" \l "Art.11" </w:instrText>
      </w:r>
      <w:r>
        <w:rPr>
          <w:rFonts w:asciiTheme="majorHAnsi" w:hAnsiTheme="majorHAnsi" w:cstheme="majorHAnsi"/>
          <w:b/>
          <w:bCs/>
          <w:sz w:val="22"/>
          <w:szCs w:val="22"/>
        </w:rPr>
        <w:fldChar w:fldCharType="separate"/>
      </w:r>
      <w:r>
        <w:rPr>
          <w:rStyle w:val="Lienhypertexte"/>
          <w:rFonts w:asciiTheme="majorHAnsi" w:hAnsiTheme="majorHAnsi" w:cstheme="majorHAnsi"/>
          <w:b/>
          <w:bCs/>
          <w:color w:val="000000"/>
          <w:sz w:val="22"/>
          <w:szCs w:val="22"/>
        </w:rPr>
        <w:t>Art.</w:t>
      </w:r>
      <w:r>
        <w:rPr>
          <w:rFonts w:asciiTheme="majorHAnsi" w:hAnsiTheme="majorHAnsi" w:cstheme="majorHAnsi"/>
          <w:b/>
          <w:bCs/>
          <w:sz w:val="22"/>
          <w:szCs w:val="22"/>
        </w:rPr>
        <w:fldChar w:fldCharType="end"/>
      </w:r>
      <w:r>
        <w:rPr>
          <w:rFonts w:asciiTheme="majorHAnsi" w:hAnsiTheme="majorHAnsi" w:cstheme="majorHAnsi"/>
          <w:b/>
          <w:bCs/>
          <w:sz w:val="22"/>
          <w:szCs w:val="22"/>
        </w:rPr>
        <w:t xml:space="preserve"> </w:t>
      </w:r>
      <w:hyperlink r:id="rId20" w:anchor="Art.13" w:history="1">
        <w:r>
          <w:rPr>
            <w:rStyle w:val="Lienhypertexte"/>
            <w:rFonts w:asciiTheme="majorHAnsi" w:hAnsiTheme="majorHAnsi" w:cstheme="majorHAnsi"/>
            <w:b/>
            <w:bCs/>
            <w:color w:val="000000"/>
            <w:sz w:val="22"/>
            <w:szCs w:val="22"/>
          </w:rPr>
          <w:t>12</w:t>
        </w:r>
      </w:hyperlink>
      <w:r>
        <w:rPr>
          <w:rFonts w:asciiTheme="majorHAnsi" w:hAnsiTheme="majorHAnsi" w:cstheme="majorHAnsi"/>
          <w:b/>
          <w:bCs/>
          <w:sz w:val="22"/>
          <w:szCs w:val="22"/>
        </w:rPr>
        <w:t>.</w:t>
      </w:r>
      <w:r>
        <w:rPr>
          <w:rFonts w:asciiTheme="majorHAnsi" w:hAnsiTheme="majorHAnsi" w:cstheme="majorHAnsi"/>
          <w:bCs/>
          <w:sz w:val="22"/>
          <w:szCs w:val="22"/>
        </w:rPr>
        <w:t xml:space="preserve"> &lt;Rétabli par L 2003-03-25/30, art. 9, 013; En vigueur : 07-04-2003&gt; § 1er. La Commission de la protection de la vie privée, instituée par la loi du 8 décembre 1992 relative à la protection de la vie privée à l'égard des traitements de données à caractère personnel, est chargée de tenir un registre dans lequel sont mentionnées toutes les autorisations. Ce registre est rendu accessible au public par la Commission.</w:t>
      </w:r>
      <w:r>
        <w:rPr>
          <w:rFonts w:asciiTheme="majorHAnsi" w:hAnsiTheme="majorHAnsi" w:cstheme="majorHAnsi"/>
          <w:bCs/>
          <w:sz w:val="22"/>
          <w:szCs w:val="22"/>
        </w:rPr>
        <w:br/>
        <w:t>  § 2. Les autorités publiques, les organismes publics ou privés et les personnes qui ont obtenu l'accès aux informations du Registre national ou la communication desdites informations sont tenus :</w:t>
      </w:r>
      <w:r>
        <w:rPr>
          <w:rFonts w:asciiTheme="majorHAnsi" w:hAnsiTheme="majorHAnsi" w:cstheme="majorHAnsi"/>
          <w:bCs/>
          <w:sz w:val="22"/>
          <w:szCs w:val="22"/>
        </w:rPr>
        <w:br/>
        <w:t>  1° de désigner nominativement leurs organes ou préposés qui, en raison de leurs attributions, ont obtenu l'accès aux informations ou la communication desdites informations et de les informer conformément à l'article 16, § 2, de la loi du 8 décembre 1992 relative à la protection de la vie privée à l'égard des traitements de données à caractère personnel; ils sont tenus de dresser une liste de ces organes ou préposés;</w:t>
      </w:r>
    </w:p>
    <w:p>
      <w:pPr>
        <w:jc w:val="both"/>
        <w:rPr>
          <w:rFonts w:asciiTheme="majorHAnsi" w:hAnsiTheme="majorHAnsi" w:cstheme="majorHAnsi"/>
          <w:bCs/>
          <w:sz w:val="22"/>
          <w:szCs w:val="22"/>
        </w:rPr>
      </w:pPr>
      <w:r>
        <w:rPr>
          <w:rFonts w:asciiTheme="majorHAnsi" w:hAnsiTheme="majorHAnsi" w:cstheme="majorHAnsi"/>
          <w:bCs/>
          <w:sz w:val="22"/>
          <w:szCs w:val="22"/>
        </w:rPr>
        <w:t>  2° de faire signer par les personnes effectivement chargées du traitement des informations une déclaration par laquelle elles s'engagent à préserver le caractère confidentiel des informations.</w:t>
      </w:r>
      <w:bookmarkStart w:id="16" w:name="Art.13"/>
      <w:bookmarkEnd w:id="16"/>
    </w:p>
    <w:p>
      <w:pPr>
        <w:jc w:val="both"/>
        <w:rPr>
          <w:rFonts w:asciiTheme="majorHAnsi" w:hAnsiTheme="majorHAnsi" w:cstheme="majorHAnsi"/>
          <w:bCs/>
          <w:sz w:val="22"/>
          <w:szCs w:val="22"/>
        </w:rPr>
      </w:pPr>
      <w:hyperlink r:id="rId21" w:anchor="Art.12" w:history="1">
        <w:r>
          <w:rPr>
            <w:rStyle w:val="Lienhypertexte"/>
            <w:rFonts w:asciiTheme="majorHAnsi" w:hAnsiTheme="majorHAnsi" w:cstheme="majorHAnsi"/>
            <w:b/>
            <w:bCs/>
            <w:color w:val="000000"/>
            <w:sz w:val="22"/>
            <w:szCs w:val="22"/>
          </w:rPr>
          <w:t>Art.</w:t>
        </w:r>
      </w:hyperlink>
      <w:r>
        <w:rPr>
          <w:rFonts w:asciiTheme="majorHAnsi" w:hAnsiTheme="majorHAnsi" w:cstheme="majorHAnsi"/>
          <w:b/>
          <w:bCs/>
          <w:sz w:val="22"/>
          <w:szCs w:val="22"/>
        </w:rPr>
        <w:t xml:space="preserve"> </w:t>
      </w:r>
      <w:hyperlink r:id="rId22" w:anchor="Art.14" w:history="1">
        <w:r>
          <w:rPr>
            <w:rStyle w:val="Lienhypertexte"/>
            <w:rFonts w:asciiTheme="majorHAnsi" w:hAnsiTheme="majorHAnsi" w:cstheme="majorHAnsi"/>
            <w:b/>
            <w:bCs/>
            <w:color w:val="000000"/>
            <w:sz w:val="22"/>
            <w:szCs w:val="22"/>
          </w:rPr>
          <w:t>13</w:t>
        </w:r>
      </w:hyperlink>
      <w:r>
        <w:rPr>
          <w:rFonts w:asciiTheme="majorHAnsi" w:hAnsiTheme="majorHAnsi" w:cstheme="majorHAnsi"/>
          <w:b/>
          <w:bCs/>
          <w:sz w:val="22"/>
          <w:szCs w:val="22"/>
        </w:rPr>
        <w:t xml:space="preserve">. </w:t>
      </w:r>
      <w:r>
        <w:rPr>
          <w:rFonts w:asciiTheme="majorHAnsi" w:hAnsiTheme="majorHAnsi" w:cstheme="majorHAnsi"/>
          <w:bCs/>
          <w:sz w:val="22"/>
          <w:szCs w:val="22"/>
        </w:rPr>
        <w:t>(Est puni d'un emprisonnement de huit jours à un an et d'une amende de cent euros à deux mille euros, ou d'une de ces peines seulement, celui qui, en qualité d'auteur, de coauteur ou de complice, contrevient aux dispositions des articles 8, § 2, et 12, § 2, de la présente loi.</w:t>
      </w:r>
    </w:p>
    <w:p>
      <w:pPr>
        <w:jc w:val="both"/>
        <w:rPr>
          <w:rFonts w:asciiTheme="majorHAnsi" w:hAnsiTheme="majorHAnsi" w:cstheme="majorHAnsi"/>
          <w:bCs/>
          <w:sz w:val="22"/>
          <w:szCs w:val="22"/>
        </w:rPr>
      </w:pPr>
      <w:r>
        <w:rPr>
          <w:rFonts w:asciiTheme="majorHAnsi" w:hAnsiTheme="majorHAnsi" w:cstheme="majorHAnsi"/>
          <w:bCs/>
          <w:sz w:val="22"/>
          <w:szCs w:val="22"/>
        </w:rPr>
        <w:t>  Est puni d'un emprisonnement de trois mois à cinq ans et d'une amende de mille euros à vingt mille euros, ou d'une de ces peines seulement, celui qui, en qualité d'auteur, de coauteur ou de complice, contrevient aux dispositions de l'article 11 de la présente loi.) &lt;L 2003-03-25/30, art. 10, 013; En vigueur : 07-04-2003&gt;</w:t>
      </w:r>
    </w:p>
    <w:p>
      <w:pPr>
        <w:rPr>
          <w:rFonts w:asciiTheme="majorHAnsi" w:hAnsiTheme="majorHAnsi" w:cstheme="majorHAnsi"/>
          <w:bCs/>
          <w:sz w:val="22"/>
          <w:szCs w:val="22"/>
        </w:rPr>
      </w:pPr>
      <w:r>
        <w:rPr>
          <w:rFonts w:asciiTheme="majorHAnsi" w:hAnsiTheme="majorHAnsi" w:cstheme="majorHAnsi"/>
          <w:bCs/>
          <w:sz w:val="22"/>
          <w:szCs w:val="22"/>
        </w:rPr>
        <w:t xml:space="preserve">  Les peines encourues par les complices des infractions visées aux alinéas 1er et 2, n'excéderont pas les deux tiers de celles qui leur seraient appliquées s'ils étaient l'auteur de ces infractions.</w:t>
      </w:r>
      <w:r>
        <w:rPr>
          <w:rFonts w:asciiTheme="majorHAnsi" w:hAnsiTheme="majorHAnsi" w:cstheme="majorHAnsi"/>
          <w:bCs/>
          <w:sz w:val="22"/>
          <w:szCs w:val="22"/>
        </w:rPr>
        <w:br/>
        <w:t>  S'il existe des circonstances atténuantes, les peines d'emprisonnement et d'amende pourront respectivement être réduites sans qu'elles puissent être inférieures aux peines de police.</w:t>
      </w:r>
    </w:p>
    <w:p>
      <w:pPr>
        <w:rPr>
          <w:rFonts w:asciiTheme="majorHAnsi" w:hAnsiTheme="majorHAnsi" w:cstheme="majorHAnsi"/>
          <w:bCs/>
          <w:sz w:val="22"/>
          <w:szCs w:val="22"/>
        </w:rPr>
      </w:pPr>
    </w:p>
    <w:p>
      <w:pPr>
        <w:rPr>
          <w:rFonts w:asciiTheme="majorHAnsi" w:hAnsiTheme="majorHAnsi" w:cstheme="majorHAnsi"/>
          <w:b/>
          <w:bCs/>
          <w:sz w:val="22"/>
          <w:szCs w:val="22"/>
        </w:rPr>
      </w:pPr>
      <w:r>
        <w:rPr>
          <w:rFonts w:asciiTheme="majorHAnsi" w:hAnsiTheme="majorHAnsi" w:cstheme="majorHAnsi"/>
          <w:bCs/>
          <w:sz w:val="22"/>
          <w:szCs w:val="22"/>
        </w:rPr>
        <w:t xml:space="preserve">Extrait de la </w:t>
      </w:r>
      <w:r>
        <w:rPr>
          <w:rFonts w:asciiTheme="majorHAnsi" w:hAnsiTheme="majorHAnsi" w:cstheme="majorHAnsi"/>
          <w:b/>
          <w:bCs/>
          <w:sz w:val="22"/>
          <w:szCs w:val="22"/>
        </w:rPr>
        <w:t>Version coordonnée de la loi relative à la protection des données à caractère</w:t>
      </w:r>
    </w:p>
    <w:p>
      <w:pPr>
        <w:rPr>
          <w:rFonts w:asciiTheme="majorHAnsi" w:hAnsiTheme="majorHAnsi" w:cstheme="majorHAnsi"/>
          <w:bCs/>
          <w:sz w:val="22"/>
          <w:szCs w:val="22"/>
        </w:rPr>
      </w:pPr>
      <w:r>
        <w:rPr>
          <w:rFonts w:asciiTheme="majorHAnsi" w:hAnsiTheme="majorHAnsi" w:cstheme="majorHAnsi"/>
          <w:b/>
          <w:bCs/>
          <w:sz w:val="22"/>
          <w:szCs w:val="22"/>
        </w:rPr>
        <w:t>personnel du 8 décembre 1992. Version coordonnée (janvier 2006).</w:t>
      </w:r>
    </w:p>
    <w:p>
      <w:pPr>
        <w:rPr>
          <w:rFonts w:asciiTheme="majorHAnsi" w:hAnsiTheme="majorHAnsi" w:cstheme="majorHAnsi"/>
          <w:bCs/>
          <w:sz w:val="22"/>
          <w:szCs w:val="22"/>
        </w:rPr>
      </w:pPr>
    </w:p>
    <w:p>
      <w:pPr>
        <w:jc w:val="both"/>
        <w:rPr>
          <w:rFonts w:asciiTheme="majorHAnsi" w:hAnsiTheme="majorHAnsi" w:cstheme="majorHAnsi"/>
          <w:sz w:val="22"/>
          <w:szCs w:val="22"/>
        </w:rPr>
      </w:pPr>
      <w:r>
        <w:rPr>
          <w:rFonts w:asciiTheme="majorHAnsi" w:hAnsiTheme="majorHAnsi" w:cstheme="majorHAnsi"/>
          <w:b/>
          <w:bCs/>
          <w:sz w:val="22"/>
          <w:szCs w:val="22"/>
          <w:u w:val="single"/>
        </w:rPr>
        <w:t>Art. 16.</w:t>
      </w:r>
      <w:r>
        <w:rPr>
          <w:rFonts w:asciiTheme="majorHAnsi" w:hAnsiTheme="majorHAnsi" w:cstheme="majorHAnsi"/>
          <w:b/>
          <w:bCs/>
          <w:sz w:val="22"/>
          <w:szCs w:val="22"/>
        </w:rPr>
        <w:t xml:space="preserve"> </w:t>
      </w:r>
      <w:r>
        <w:rPr>
          <w:rFonts w:asciiTheme="majorHAnsi" w:hAnsiTheme="majorHAnsi" w:cstheme="majorHAnsi"/>
          <w:sz w:val="22"/>
          <w:szCs w:val="22"/>
        </w:rPr>
        <w:t>(§ 1er. Lorsque le traitement est confié à un sous-traitant, le responsable du traitement ou, le cas échéant, son représentant en Belgique, doit :</w:t>
      </w:r>
    </w:p>
    <w:p>
      <w:pPr>
        <w:jc w:val="both"/>
        <w:rPr>
          <w:rFonts w:asciiTheme="majorHAnsi" w:hAnsiTheme="majorHAnsi" w:cstheme="majorHAnsi"/>
          <w:sz w:val="22"/>
          <w:szCs w:val="22"/>
        </w:rPr>
      </w:pPr>
      <w:r>
        <w:rPr>
          <w:rFonts w:asciiTheme="majorHAnsi" w:hAnsiTheme="majorHAnsi" w:cstheme="majorHAnsi"/>
          <w:sz w:val="22"/>
          <w:szCs w:val="22"/>
        </w:rPr>
        <w:t>1° choisir un sous-traitant qui apporte des garanties suffisantes au regard des mesures de sécurité technique et d'organisation relatives aux traitements;</w:t>
      </w:r>
    </w:p>
    <w:p>
      <w:pPr>
        <w:jc w:val="both"/>
        <w:rPr>
          <w:rFonts w:asciiTheme="majorHAnsi" w:hAnsiTheme="majorHAnsi" w:cstheme="majorHAnsi"/>
          <w:sz w:val="22"/>
          <w:szCs w:val="22"/>
        </w:rPr>
      </w:pPr>
      <w:r>
        <w:rPr>
          <w:rFonts w:asciiTheme="majorHAnsi" w:hAnsiTheme="majorHAnsi" w:cstheme="majorHAnsi"/>
          <w:sz w:val="22"/>
          <w:szCs w:val="22"/>
        </w:rPr>
        <w:t>2° veiller au respect de ces mesures notamment par la stipulation de mentions contractuelles;</w:t>
      </w:r>
    </w:p>
    <w:p>
      <w:pPr>
        <w:jc w:val="both"/>
        <w:rPr>
          <w:rFonts w:asciiTheme="majorHAnsi" w:hAnsiTheme="majorHAnsi" w:cstheme="majorHAnsi"/>
          <w:sz w:val="22"/>
          <w:szCs w:val="22"/>
        </w:rPr>
      </w:pPr>
      <w:r>
        <w:rPr>
          <w:rFonts w:asciiTheme="majorHAnsi" w:hAnsiTheme="majorHAnsi" w:cstheme="majorHAnsi"/>
          <w:sz w:val="22"/>
          <w:szCs w:val="22"/>
        </w:rPr>
        <w:t>3° fixer dans le contrat la responsabilité du sous-traitant à l'égard du responsable du traitement;</w:t>
      </w:r>
    </w:p>
    <w:p>
      <w:pPr>
        <w:jc w:val="both"/>
        <w:rPr>
          <w:rFonts w:asciiTheme="majorHAnsi" w:hAnsiTheme="majorHAnsi" w:cstheme="majorHAnsi"/>
          <w:sz w:val="22"/>
          <w:szCs w:val="22"/>
        </w:rPr>
      </w:pPr>
      <w:r>
        <w:rPr>
          <w:rFonts w:asciiTheme="majorHAnsi" w:hAnsiTheme="majorHAnsi" w:cstheme="majorHAnsi"/>
          <w:sz w:val="22"/>
          <w:szCs w:val="22"/>
        </w:rPr>
        <w:t>4° convenir avec le sous-traitant que celui-ci n'agit que sur la seule instruction du responsable du traitement et est tenu par les mêmes obligations que celles auxquelles le responsable du traitement</w:t>
      </w:r>
    </w:p>
    <w:p>
      <w:pPr>
        <w:jc w:val="both"/>
        <w:rPr>
          <w:rFonts w:asciiTheme="majorHAnsi" w:hAnsiTheme="majorHAnsi" w:cstheme="majorHAnsi"/>
          <w:sz w:val="22"/>
          <w:szCs w:val="22"/>
        </w:rPr>
      </w:pPr>
      <w:r>
        <w:rPr>
          <w:rFonts w:asciiTheme="majorHAnsi" w:hAnsiTheme="majorHAnsi" w:cstheme="majorHAnsi"/>
          <w:sz w:val="22"/>
          <w:szCs w:val="22"/>
        </w:rPr>
        <w:t>est tenu en application du paragraphe 3;</w:t>
      </w:r>
    </w:p>
    <w:p>
      <w:pPr>
        <w:jc w:val="both"/>
        <w:rPr>
          <w:rFonts w:asciiTheme="majorHAnsi" w:hAnsiTheme="majorHAnsi" w:cstheme="majorHAnsi"/>
          <w:sz w:val="22"/>
          <w:szCs w:val="22"/>
        </w:rPr>
      </w:pPr>
      <w:r>
        <w:rPr>
          <w:rFonts w:asciiTheme="majorHAnsi" w:hAnsiTheme="majorHAnsi" w:cstheme="majorHAnsi"/>
          <w:sz w:val="22"/>
          <w:szCs w:val="22"/>
        </w:rPr>
        <w:t>5° consigner par écrit ou sur un support électronique les éléments du contrat visés aux 3° et 4° relatifs à la protection des données et les exigences portant sur les mesures visées au paragraphe 3.</w:t>
      </w:r>
    </w:p>
    <w:p>
      <w:pPr>
        <w:ind w:firstLine="708"/>
        <w:jc w:val="both"/>
        <w:rPr>
          <w:rFonts w:asciiTheme="majorHAnsi" w:hAnsiTheme="majorHAnsi" w:cstheme="majorHAnsi"/>
          <w:sz w:val="22"/>
          <w:szCs w:val="22"/>
        </w:rPr>
      </w:pPr>
      <w:r>
        <w:rPr>
          <w:rFonts w:asciiTheme="majorHAnsi" w:hAnsiTheme="majorHAnsi" w:cstheme="majorHAnsi"/>
          <w:sz w:val="22"/>
          <w:szCs w:val="22"/>
        </w:rPr>
        <w:t xml:space="preserve">§ 2. Le responsable du traitement ou, le cas échéant, son représentant en Belgique, doit </w:t>
      </w:r>
    </w:p>
    <w:p>
      <w:pPr>
        <w:jc w:val="both"/>
        <w:rPr>
          <w:rFonts w:asciiTheme="majorHAnsi" w:hAnsiTheme="majorHAnsi" w:cstheme="majorHAnsi"/>
          <w:sz w:val="22"/>
          <w:szCs w:val="22"/>
        </w:rPr>
      </w:pPr>
      <w:r>
        <w:rPr>
          <w:rFonts w:asciiTheme="majorHAnsi" w:hAnsiTheme="majorHAnsi" w:cstheme="majorHAnsi"/>
          <w:sz w:val="22"/>
          <w:szCs w:val="22"/>
        </w:rPr>
        <w:t>1° faire toute diligence pour tenir les données à jour, pour rectifier ou supprimer les données inexactes, incomplètes, ou non pertinentes, ainsi que celles obtenues ou traitées en méconnaissance des articles 4 à 8;</w:t>
      </w:r>
    </w:p>
    <w:p>
      <w:pPr>
        <w:jc w:val="both"/>
        <w:rPr>
          <w:rFonts w:asciiTheme="majorHAnsi" w:hAnsiTheme="majorHAnsi" w:cstheme="majorHAnsi"/>
          <w:sz w:val="22"/>
          <w:szCs w:val="22"/>
        </w:rPr>
      </w:pPr>
      <w:r>
        <w:rPr>
          <w:rFonts w:asciiTheme="majorHAnsi" w:hAnsiTheme="majorHAnsi" w:cstheme="majorHAnsi"/>
          <w:sz w:val="22"/>
          <w:szCs w:val="22"/>
        </w:rPr>
        <w:t>2° veiller à ce que, pour les personnes agissant sous son autorité, l'accès aux données et les possibilités de traitement soient limités à ce dont ces personnes ont besoin pour l'exercice de leurs fonctions ou à ce qui est nécessaire pour les nécessités du service;</w:t>
      </w:r>
    </w:p>
    <w:p>
      <w:pPr>
        <w:jc w:val="both"/>
        <w:rPr>
          <w:rFonts w:asciiTheme="majorHAnsi" w:hAnsiTheme="majorHAnsi" w:cstheme="majorHAnsi"/>
          <w:sz w:val="22"/>
          <w:szCs w:val="22"/>
        </w:rPr>
      </w:pPr>
      <w:r>
        <w:rPr>
          <w:rFonts w:asciiTheme="majorHAnsi" w:hAnsiTheme="majorHAnsi" w:cstheme="majorHAnsi"/>
          <w:sz w:val="22"/>
          <w:szCs w:val="22"/>
        </w:rPr>
        <w:t>3° informer les personnes agissant sous son autorité des dispositions de la présente loi et de ses arrêtés d'exécution, ainsi que de toute prescription pertinente, relative à la protection de la vie privée à l'égard des traitements des données à caractère personnel;</w:t>
      </w:r>
    </w:p>
    <w:p>
      <w:pPr>
        <w:jc w:val="both"/>
        <w:rPr>
          <w:rFonts w:asciiTheme="majorHAnsi" w:hAnsiTheme="majorHAnsi" w:cstheme="majorHAnsi"/>
          <w:sz w:val="22"/>
          <w:szCs w:val="22"/>
        </w:rPr>
      </w:pPr>
      <w:r>
        <w:rPr>
          <w:rFonts w:asciiTheme="majorHAnsi" w:hAnsiTheme="majorHAnsi" w:cstheme="majorHAnsi"/>
          <w:sz w:val="22"/>
          <w:szCs w:val="22"/>
        </w:rPr>
        <w:t>4° s'assurer de la conformité des programmes servant au traitement automatisé des données à caractère</w:t>
      </w:r>
    </w:p>
    <w:p>
      <w:pPr>
        <w:jc w:val="both"/>
        <w:rPr>
          <w:rFonts w:asciiTheme="majorHAnsi" w:hAnsiTheme="majorHAnsi" w:cstheme="majorHAnsi"/>
          <w:sz w:val="22"/>
          <w:szCs w:val="22"/>
        </w:rPr>
      </w:pPr>
      <w:r>
        <w:rPr>
          <w:rFonts w:asciiTheme="majorHAnsi" w:hAnsiTheme="majorHAnsi" w:cstheme="majorHAnsi"/>
          <w:sz w:val="22"/>
          <w:szCs w:val="22"/>
        </w:rPr>
        <w:t>personnel avec les termes de la déclaration visée à l'article 17 ainsi que de la régularité de leur application.</w:t>
      </w:r>
    </w:p>
    <w:p>
      <w:pPr>
        <w:ind w:firstLine="708"/>
        <w:jc w:val="both"/>
        <w:rPr>
          <w:rFonts w:asciiTheme="majorHAnsi" w:hAnsiTheme="majorHAnsi" w:cstheme="majorHAnsi"/>
          <w:sz w:val="22"/>
          <w:szCs w:val="22"/>
        </w:rPr>
      </w:pPr>
      <w:r>
        <w:rPr>
          <w:rFonts w:asciiTheme="majorHAnsi" w:hAnsiTheme="majorHAnsi" w:cstheme="majorHAnsi"/>
          <w:sz w:val="22"/>
          <w:szCs w:val="22"/>
        </w:rPr>
        <w:t>§ 3. Toute personne agissant sous l'autorité du responsable du traitement ou celle du sous-traitant, ainsi que le soustraitant lui-même, qui accède à des données à caractère personnel, ne peut les traiter que sur instruction du responsable du traitement, sauf en cas d'une obligation imposée par ou en vertu d'une loi, d'un décret ou d'une ordonnance.) &lt;L 1998-12-11/54, art. 23,</w:t>
      </w:r>
    </w:p>
    <w:p>
      <w:pPr>
        <w:jc w:val="both"/>
        <w:rPr>
          <w:rFonts w:asciiTheme="majorHAnsi" w:hAnsiTheme="majorHAnsi" w:cstheme="majorHAnsi"/>
          <w:sz w:val="22"/>
          <w:szCs w:val="22"/>
        </w:rPr>
      </w:pPr>
      <w:r>
        <w:rPr>
          <w:rFonts w:asciiTheme="majorHAnsi" w:hAnsiTheme="majorHAnsi" w:cstheme="majorHAnsi"/>
          <w:sz w:val="22"/>
          <w:szCs w:val="22"/>
        </w:rPr>
        <w:t>004; En vigueur : 01-09-2001&gt;</w:t>
      </w:r>
    </w:p>
    <w:p>
      <w:pPr>
        <w:ind w:firstLine="708"/>
        <w:jc w:val="both"/>
        <w:rPr>
          <w:rFonts w:asciiTheme="majorHAnsi" w:hAnsiTheme="majorHAnsi" w:cstheme="majorHAnsi"/>
          <w:sz w:val="22"/>
          <w:szCs w:val="22"/>
        </w:rPr>
      </w:pPr>
      <w:r>
        <w:rPr>
          <w:rFonts w:asciiTheme="majorHAnsi" w:hAnsiTheme="majorHAnsi" w:cstheme="majorHAnsi"/>
          <w:sz w:val="22"/>
          <w:szCs w:val="22"/>
        </w:rPr>
        <w:t>(§ 4.) Afin de garantir la sécurité des données à caractère personnel, le (responsable du traitement et, le cas échéant, son représentant en Belgique, ainsi que le sous -traitant doivent prendre les mesures techniques et organisationnelles requises pour protéger les données à caractère personnel) contre la destruction accidentelle ou non autorisée, contre la perte accidentelle ainsi que contre la modification, l'accès et tout autre traitement non autorisé de données à caractère personnel. &lt;L 1998- 12-11/54, art. 23, 004; En vigueur : 01- 09-2001&gt;</w:t>
      </w:r>
    </w:p>
    <w:p>
      <w:pPr>
        <w:jc w:val="both"/>
        <w:rPr>
          <w:rFonts w:asciiTheme="majorHAnsi" w:hAnsiTheme="majorHAnsi" w:cstheme="majorHAnsi"/>
          <w:sz w:val="22"/>
          <w:szCs w:val="22"/>
        </w:rPr>
      </w:pPr>
      <w:r>
        <w:rPr>
          <w:rFonts w:asciiTheme="majorHAnsi" w:hAnsiTheme="majorHAnsi" w:cstheme="majorHAnsi"/>
          <w:sz w:val="22"/>
          <w:szCs w:val="22"/>
        </w:rPr>
        <w:t>Ces mesures doivent assurer un niveau de protection adéquat, compte tenu, d'une part, de l'état de la technique en la matière et des frais qu'entraîne l'application de ces mesures et, d'autre part, de la nature  des données à protéger et des risques potentiels.</w:t>
      </w:r>
    </w:p>
    <w:p>
      <w:pPr>
        <w:jc w:val="both"/>
        <w:rPr>
          <w:rFonts w:asciiTheme="majorHAnsi" w:hAnsiTheme="majorHAnsi" w:cstheme="majorHAnsi"/>
          <w:sz w:val="22"/>
          <w:szCs w:val="22"/>
        </w:rPr>
      </w:pPr>
      <w:r>
        <w:rPr>
          <w:rFonts w:asciiTheme="majorHAnsi" w:hAnsiTheme="majorHAnsi" w:cstheme="majorHAnsi"/>
          <w:sz w:val="22"/>
          <w:szCs w:val="22"/>
        </w:rPr>
        <w:t>Sur avis de la Commission de la protection de la vie privée, le Roi peut édicter des normes appropriées en matière de sécurité informatique pour toutes ou certaines catégories de traitements.</w:t>
      </w:r>
    </w:p>
    <w:sectPr>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31202"/>
    <w:multiLevelType w:val="hybridMultilevel"/>
    <w:tmpl w:val="330A6ED8"/>
    <w:lvl w:ilvl="0" w:tplc="D3AE5E56">
      <w:start w:val="2"/>
      <w:numFmt w:val="bullet"/>
      <w:lvlText w:val="-"/>
      <w:lvlJc w:val="left"/>
      <w:pPr>
        <w:ind w:left="720" w:hanging="360"/>
      </w:pPr>
      <w:rPr>
        <w:rFonts w:ascii="Times New Roman" w:eastAsia="Times New Roman" w:hAnsi="Times New Roman" w:hint="default"/>
        <w:b/>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3BD5577"/>
    <w:multiLevelType w:val="hybridMultilevel"/>
    <w:tmpl w:val="2E444D9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3E660BA5"/>
    <w:multiLevelType w:val="hybridMultilevel"/>
    <w:tmpl w:val="E44CC2E2"/>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pPr>
      <w:ind w:left="720"/>
      <w:contextualSpacing/>
    </w:pPr>
  </w:style>
  <w:style w:type="character" w:styleId="Lienhypertexte">
    <w:name w:val="Hyperlink"/>
    <w:basedOn w:val="Policepardfaut"/>
    <w:uiPriority w:val="99"/>
    <w:rPr>
      <w:rFonts w:cs="Times New Roman"/>
      <w:color w:val="0000FF"/>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in.delsoir@cfwb.be" TargetMode="External"/><Relationship Id="rId13" Type="http://schemas.openxmlformats.org/officeDocument/2006/relationships/hyperlink" Target="http://www.mozilla.org/fr/firefox/new/"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yperlink" Target="http://www.juridat.be/cgi_loi/loi_a1.pl?cn=1983080836&amp;language=fr&amp;caller=list&amp;la=F&amp;fromtab=loi&amp;tri=dd+AS+RANK&amp;rech=1&amp;numero=1&amp;sql=(text+contains+(''))" TargetMode="External"/><Relationship Id="rId7" Type="http://schemas.openxmlformats.org/officeDocument/2006/relationships/hyperlink" Target="mailto:olivier.dradin@cfwb.be" TargetMode="External"/><Relationship Id="rId12" Type="http://schemas.openxmlformats.org/officeDocument/2006/relationships/hyperlink" Target="mailto:olivier.dradin@cfwb.be" TargetMode="External"/><Relationship Id="rId17" Type="http://schemas.openxmlformats.org/officeDocument/2006/relationships/hyperlink" Target="mailto:olivier.dradin@cfwb.be" TargetMode="External"/><Relationship Id="rId2" Type="http://schemas.openxmlformats.org/officeDocument/2006/relationships/styles" Target="styles.xml"/><Relationship Id="rId16" Type="http://schemas.openxmlformats.org/officeDocument/2006/relationships/hyperlink" Target="http://eid.belgium.be/fr/utiliser_votre_eid/tester_votre_installation" TargetMode="External"/><Relationship Id="rId20" Type="http://schemas.openxmlformats.org/officeDocument/2006/relationships/hyperlink" Target="http://www.juridat.be/cgi_loi/loi_a1.pl?cn=1983080836&amp;language=fr&amp;caller=list&amp;la=F&amp;fromtab=loi&amp;tri=dd+AS+RANK&amp;rech=1&amp;numero=1&amp;sql=(text+contains+(''))" TargetMode="Externa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mailto:olivier.dradin@cfwb.be"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eid.belgium.be/fr/utiliser_votre_eid/installer_le_logiciel_eid" TargetMode="External"/><Relationship Id="rId23" Type="http://schemas.openxmlformats.org/officeDocument/2006/relationships/fontTable" Target="fontTable.xml"/><Relationship Id="rId10" Type="http://schemas.openxmlformats.org/officeDocument/2006/relationships/hyperlink" Target="mailto:ecxxxxxx@adm.cfwb.be)" TargetMode="External"/><Relationship Id="rId19" Type="http://schemas.openxmlformats.org/officeDocument/2006/relationships/image" Target="cid:image001.jpg@01D256DD.735A13D0" TargetMode="External"/><Relationship Id="rId4" Type="http://schemas.openxmlformats.org/officeDocument/2006/relationships/webSettings" Target="webSettings.xml"/><Relationship Id="rId9" Type="http://schemas.openxmlformats.org/officeDocument/2006/relationships/hyperlink" Target="http://www.enseignement.be/index.php?page=26823&amp;do_id=5912" TargetMode="External"/><Relationship Id="rId14" Type="http://schemas.openxmlformats.org/officeDocument/2006/relationships/hyperlink" Target="http://www.java.com/fr/download/" TargetMode="External"/><Relationship Id="rId22" Type="http://schemas.openxmlformats.org/officeDocument/2006/relationships/hyperlink" Target="http://www.juridat.be/cgi_loi/loi_a1.pl?cn=1983080836&amp;language=fr&amp;caller=list&amp;la=F&amp;fromtab=loi&amp;tri=dd+AS+RANK&amp;rech=1&amp;numero=1&amp;sql=(text+contains+(''))"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9</Pages>
  <Words>2623</Words>
  <Characters>14427</Characters>
  <Application>Microsoft Office Word</Application>
  <DocSecurity>0</DocSecurity>
  <Lines>120</Lines>
  <Paragraphs>34</Paragraphs>
  <ScaleCrop>false</ScaleCrop>
  <HeadingPairs>
    <vt:vector size="4" baseType="variant">
      <vt:variant>
        <vt:lpstr>Titre</vt:lpstr>
      </vt:variant>
      <vt:variant>
        <vt:i4>1</vt:i4>
      </vt:variant>
      <vt:variant>
        <vt:lpstr>Headings</vt:lpstr>
      </vt:variant>
      <vt:variant>
        <vt:i4>9</vt:i4>
      </vt:variant>
    </vt:vector>
  </HeadingPairs>
  <TitlesOfParts>
    <vt:vector size="10" baseType="lpstr">
      <vt:lpstr/>
      <vt:lpstr/>
      <vt:lpstr/>
      <vt:lpstr/>
      <vt:lpstr/>
      <vt:lpstr/>
      <vt:lpstr/>
      <vt:lpstr/>
      <vt:lpstr/>
      <vt:lpstr/>
    </vt:vector>
  </TitlesOfParts>
  <Company>ETNIC</Company>
  <LinksUpToDate>false</LinksUpToDate>
  <CharactersWithSpaces>17016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de Microsoft Office</dc:creator>
  <cp:keywords/>
  <dc:description/>
  <cp:lastModifiedBy>ROLAND Pierre</cp:lastModifiedBy>
  <cp:revision>9</cp:revision>
  <cp:lastPrinted>2016-12-22T14:18:00Z</cp:lastPrinted>
  <dcterms:created xsi:type="dcterms:W3CDTF">2016-12-15T15:30:00Z</dcterms:created>
  <dcterms:modified xsi:type="dcterms:W3CDTF">2017-01-16T09:59:00Z</dcterms:modified>
</cp:coreProperties>
</file>